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9F96B" w14:textId="57D7DA8E" w:rsidR="00AD7FFD" w:rsidRPr="00AD7FFD" w:rsidRDefault="00AD7FFD" w:rsidP="00C850F2">
      <w:pPr>
        <w:rPr>
          <w:rFonts w:ascii="Book Antiqua" w:hAnsi="Book Antiqua"/>
          <w:sz w:val="22"/>
          <w:szCs w:val="22"/>
          <w:u w:val="single"/>
        </w:rPr>
      </w:pPr>
      <w:bookmarkStart w:id="0" w:name="_GoBack"/>
      <w:bookmarkEnd w:id="0"/>
    </w:p>
    <w:p w14:paraId="3FF25444" w14:textId="77777777" w:rsidR="00AD7FFD" w:rsidRDefault="00AD7FFD" w:rsidP="00C850F2">
      <w:pPr>
        <w:ind w:left="2120" w:hanging="2120"/>
        <w:rPr>
          <w:rFonts w:ascii="Book Antiqua" w:hAnsi="Book Antiqua"/>
          <w:sz w:val="36"/>
          <w:szCs w:val="36"/>
        </w:rPr>
      </w:pPr>
    </w:p>
    <w:p w14:paraId="06C43791" w14:textId="488A2F3A" w:rsidR="004163EB" w:rsidRPr="005B0921" w:rsidRDefault="008E67F8" w:rsidP="00C850F2">
      <w:pPr>
        <w:jc w:val="center"/>
        <w:rPr>
          <w:rFonts w:ascii="Book Antiqua" w:hAnsi="Book Antiqua" w:cs="Times New Roman"/>
          <w:sz w:val="36"/>
          <w:szCs w:val="36"/>
        </w:rPr>
      </w:pPr>
      <w:r w:rsidRPr="005B0921">
        <w:rPr>
          <w:rFonts w:ascii="Book Antiqua" w:hAnsi="Book Antiqua"/>
          <w:sz w:val="36"/>
          <w:szCs w:val="36"/>
        </w:rPr>
        <w:t>Volksi</w:t>
      </w:r>
      <w:r w:rsidR="00C0162B" w:rsidRPr="005B0921">
        <w:rPr>
          <w:rFonts w:ascii="Book Antiqua" w:hAnsi="Book Antiqua"/>
          <w:sz w:val="36"/>
          <w:szCs w:val="36"/>
        </w:rPr>
        <w:t>nitiative</w:t>
      </w:r>
      <w:r w:rsidR="004163EB" w:rsidRPr="005B0921">
        <w:rPr>
          <w:rFonts w:ascii="Book Antiqua" w:hAnsi="Book Antiqua"/>
          <w:sz w:val="36"/>
          <w:szCs w:val="36"/>
        </w:rPr>
        <w:t xml:space="preserve"> </w:t>
      </w:r>
      <w:r w:rsidRPr="005B0921">
        <w:rPr>
          <w:rFonts w:ascii="Book Antiqua" w:hAnsi="Book Antiqua" w:cs="Times New Roman"/>
          <w:sz w:val="36"/>
          <w:szCs w:val="36"/>
        </w:rPr>
        <w:t>„Schwe</w:t>
      </w:r>
      <w:r w:rsidR="004163EB" w:rsidRPr="005B0921">
        <w:rPr>
          <w:rFonts w:ascii="Book Antiqua" w:hAnsi="Book Antiqua" w:cs="Times New Roman"/>
          <w:sz w:val="36"/>
          <w:szCs w:val="36"/>
        </w:rPr>
        <w:t>izer Recht statt fremde Richter</w:t>
      </w:r>
    </w:p>
    <w:p w14:paraId="50CCD5C3" w14:textId="309468EE" w:rsidR="008E67F8" w:rsidRPr="005B0921" w:rsidRDefault="008E67F8" w:rsidP="00C850F2">
      <w:pPr>
        <w:ind w:left="2120" w:hanging="2120"/>
        <w:jc w:val="center"/>
        <w:rPr>
          <w:rFonts w:ascii="Book Antiqua" w:hAnsi="Book Antiqua" w:cs="Times New Roman"/>
          <w:sz w:val="28"/>
          <w:szCs w:val="28"/>
        </w:rPr>
      </w:pPr>
      <w:r w:rsidRPr="005B0921">
        <w:rPr>
          <w:rFonts w:ascii="Book Antiqua" w:hAnsi="Book Antiqua" w:cs="Times New Roman"/>
          <w:sz w:val="28"/>
          <w:szCs w:val="28"/>
        </w:rPr>
        <w:t>(Selbstbestimmungsinitiative)“</w:t>
      </w:r>
    </w:p>
    <w:p w14:paraId="5D317E51" w14:textId="77777777" w:rsidR="00CD4864" w:rsidRPr="005B0921" w:rsidRDefault="00CD4864" w:rsidP="00A303A7">
      <w:pPr>
        <w:jc w:val="both"/>
        <w:rPr>
          <w:rFonts w:ascii="Book Antiqua" w:hAnsi="Book Antiqua"/>
          <w:sz w:val="22"/>
          <w:szCs w:val="22"/>
        </w:rPr>
      </w:pPr>
    </w:p>
    <w:p w14:paraId="3D810B8D" w14:textId="77777777" w:rsidR="00B551CF" w:rsidRPr="005B0921" w:rsidRDefault="00B551CF" w:rsidP="00A303A7">
      <w:pPr>
        <w:spacing w:line="360" w:lineRule="auto"/>
        <w:jc w:val="both"/>
        <w:rPr>
          <w:rFonts w:ascii="Book Antiqua" w:eastAsia="AR PL UMing HK" w:hAnsi="Book Antiqua" w:cs="Times New Roman"/>
          <w:i/>
          <w:kern w:val="1"/>
          <w:sz w:val="22"/>
          <w:szCs w:val="22"/>
          <w:lang w:val="de-CH" w:eastAsia="hi-IN" w:bidi="hi-IN"/>
        </w:rPr>
      </w:pPr>
    </w:p>
    <w:p w14:paraId="08A7198B" w14:textId="4391210F" w:rsidR="00321E01" w:rsidRPr="005B0921" w:rsidRDefault="00321E01" w:rsidP="00A303A7">
      <w:pPr>
        <w:spacing w:line="360" w:lineRule="auto"/>
        <w:jc w:val="both"/>
        <w:rPr>
          <w:rFonts w:ascii="Book Antiqua" w:eastAsia="AR PL UMing HK" w:hAnsi="Book Antiqua" w:cs="Times New Roman"/>
          <w:kern w:val="1"/>
          <w:lang w:val="de-CH" w:eastAsia="hi-IN" w:bidi="hi-IN"/>
        </w:rPr>
      </w:pPr>
      <w:r w:rsidRPr="005B0921">
        <w:rPr>
          <w:rFonts w:ascii="Book Antiqua" w:eastAsia="AR PL UMing HK" w:hAnsi="Book Antiqua" w:cs="Times New Roman"/>
          <w:i/>
          <w:kern w:val="1"/>
          <w:lang w:val="de-CH" w:eastAsia="hi-IN" w:bidi="hi-IN"/>
        </w:rPr>
        <w:t>1. Die Selbstbestimmungsinitiative zielt auf die Europäisc</w:t>
      </w:r>
      <w:r w:rsidR="005B0921" w:rsidRPr="005B0921">
        <w:rPr>
          <w:rFonts w:ascii="Book Antiqua" w:eastAsia="AR PL UMing HK" w:hAnsi="Book Antiqua" w:cs="Times New Roman"/>
          <w:i/>
          <w:kern w:val="1"/>
          <w:lang w:val="de-CH" w:eastAsia="hi-IN" w:bidi="hi-IN"/>
        </w:rPr>
        <w:t xml:space="preserve">he Menschenrechtskonvention </w:t>
      </w:r>
    </w:p>
    <w:p w14:paraId="0D8BAC43" w14:textId="1C03A15E" w:rsidR="00321E01" w:rsidRPr="005B0921" w:rsidRDefault="00321E01" w:rsidP="00A303A7">
      <w:pPr>
        <w:spacing w:line="360" w:lineRule="auto"/>
        <w:jc w:val="both"/>
        <w:rPr>
          <w:rFonts w:ascii="Book Antiqua" w:eastAsia="AR PL UMing HK" w:hAnsi="Book Antiqua" w:cs="Times New Roman"/>
          <w:kern w:val="1"/>
          <w:sz w:val="22"/>
          <w:szCs w:val="22"/>
          <w:lang w:val="de-CH" w:eastAsia="hi-IN" w:bidi="hi-IN"/>
        </w:rPr>
      </w:pPr>
      <w:r w:rsidRPr="005B0921">
        <w:rPr>
          <w:rFonts w:ascii="Book Antiqua" w:eastAsia="AR PL UMing HK" w:hAnsi="Book Antiqua" w:cs="Times New Roman"/>
          <w:kern w:val="1"/>
          <w:sz w:val="22"/>
          <w:szCs w:val="22"/>
          <w:lang w:val="de-CH" w:eastAsia="hi-IN" w:bidi="hi-IN"/>
        </w:rPr>
        <w:t>Die Initiative gibt vor, sich gegen „fremde</w:t>
      </w:r>
      <w:r w:rsidR="00E67F52" w:rsidRPr="005B0921">
        <w:rPr>
          <w:rFonts w:ascii="Book Antiqua" w:eastAsia="AR PL UMing HK" w:hAnsi="Book Antiqua" w:cs="Times New Roman"/>
          <w:kern w:val="1"/>
          <w:sz w:val="22"/>
          <w:szCs w:val="22"/>
          <w:lang w:val="de-CH" w:eastAsia="hi-IN" w:bidi="hi-IN"/>
        </w:rPr>
        <w:t>“ Richter zu richten. Tatsächlich</w:t>
      </w:r>
      <w:r w:rsidRPr="005B0921">
        <w:rPr>
          <w:rFonts w:ascii="Book Antiqua" w:eastAsia="AR PL UMing HK" w:hAnsi="Book Antiqua" w:cs="Times New Roman"/>
          <w:kern w:val="1"/>
          <w:sz w:val="22"/>
          <w:szCs w:val="22"/>
          <w:lang w:val="de-CH" w:eastAsia="hi-IN" w:bidi="hi-IN"/>
        </w:rPr>
        <w:t xml:space="preserve"> richtet sie sich gegen </w:t>
      </w:r>
      <w:r w:rsidR="00B335C1" w:rsidRPr="005B0921">
        <w:rPr>
          <w:rFonts w:ascii="Book Antiqua" w:eastAsia="AR PL UMing HK" w:hAnsi="Book Antiqua" w:cs="Times New Roman"/>
          <w:kern w:val="1"/>
          <w:sz w:val="22"/>
          <w:szCs w:val="22"/>
          <w:lang w:val="de-CH" w:eastAsia="hi-IN" w:bidi="hi-IN"/>
        </w:rPr>
        <w:t>unsere</w:t>
      </w:r>
      <w:r w:rsidRPr="005B0921">
        <w:rPr>
          <w:rFonts w:ascii="Book Antiqua" w:eastAsia="AR PL UMing HK" w:hAnsi="Book Antiqua" w:cs="Times New Roman"/>
          <w:kern w:val="1"/>
          <w:sz w:val="22"/>
          <w:szCs w:val="22"/>
          <w:lang w:val="de-CH" w:eastAsia="hi-IN" w:bidi="hi-IN"/>
        </w:rPr>
        <w:t xml:space="preserve"> Richter und gegen die Menschenrechte</w:t>
      </w:r>
      <w:r w:rsidR="00BB2D03" w:rsidRPr="005B0921">
        <w:rPr>
          <w:rFonts w:ascii="Book Antiqua" w:eastAsia="AR PL UMing HK" w:hAnsi="Book Antiqua" w:cs="Times New Roman"/>
          <w:kern w:val="1"/>
          <w:sz w:val="22"/>
          <w:szCs w:val="22"/>
          <w:lang w:val="de-CH" w:eastAsia="hi-IN" w:bidi="hi-IN"/>
        </w:rPr>
        <w:t>. Das zeigt</w:t>
      </w:r>
      <w:r w:rsidR="00E67F52" w:rsidRPr="005B0921">
        <w:rPr>
          <w:rFonts w:ascii="Book Antiqua" w:eastAsia="AR PL UMing HK" w:hAnsi="Book Antiqua" w:cs="Times New Roman"/>
          <w:kern w:val="1"/>
          <w:sz w:val="22"/>
          <w:szCs w:val="22"/>
          <w:lang w:val="de-CH" w:eastAsia="hi-IN" w:bidi="hi-IN"/>
        </w:rPr>
        <w:t xml:space="preserve"> ihre </w:t>
      </w:r>
      <w:r w:rsidR="00BB2D03" w:rsidRPr="005B0921">
        <w:rPr>
          <w:rFonts w:ascii="Book Antiqua" w:eastAsia="AR PL UMing HK" w:hAnsi="Book Antiqua" w:cs="Times New Roman"/>
          <w:kern w:val="1"/>
          <w:sz w:val="22"/>
          <w:szCs w:val="22"/>
          <w:lang w:val="de-CH" w:eastAsia="hi-IN" w:bidi="hi-IN"/>
        </w:rPr>
        <w:t xml:space="preserve">Entstehungsgeschichte: </w:t>
      </w:r>
      <w:r w:rsidRPr="005B0921">
        <w:rPr>
          <w:rFonts w:ascii="Book Antiqua" w:hAnsi="Book Antiqua"/>
          <w:sz w:val="22"/>
          <w:szCs w:val="22"/>
        </w:rPr>
        <w:t>Als sich abzeichnete</w:t>
      </w:r>
      <w:r w:rsidRPr="005B0921">
        <w:rPr>
          <w:rFonts w:ascii="Book Antiqua" w:eastAsia="AR PL UMing HK" w:hAnsi="Book Antiqua" w:cs="Times New Roman"/>
          <w:kern w:val="1"/>
          <w:sz w:val="22"/>
          <w:szCs w:val="22"/>
          <w:lang w:val="de-CH" w:eastAsia="hi-IN" w:bidi="hi-IN"/>
        </w:rPr>
        <w:t>, dass die mit der</w:t>
      </w:r>
      <w:r w:rsidRPr="005B0921">
        <w:rPr>
          <w:rFonts w:ascii="Book Antiqua" w:hAnsi="Book Antiqua"/>
          <w:sz w:val="22"/>
          <w:szCs w:val="22"/>
        </w:rPr>
        <w:t xml:space="preserve"> Ausschaffungsinitiative</w:t>
      </w:r>
      <w:r w:rsidRPr="005B0921">
        <w:rPr>
          <w:rFonts w:ascii="Book Antiqua" w:eastAsia="AR PL UMing HK" w:hAnsi="Book Antiqua" w:cs="Times New Roman"/>
          <w:kern w:val="1"/>
          <w:sz w:val="22"/>
          <w:szCs w:val="22"/>
          <w:lang w:val="de-CH" w:eastAsia="hi-IN" w:bidi="hi-IN"/>
        </w:rPr>
        <w:t xml:space="preserve"> </w:t>
      </w:r>
      <w:r w:rsidRPr="005B0921">
        <w:rPr>
          <w:rFonts w:ascii="Book Antiqua" w:hAnsi="Book Antiqua"/>
          <w:sz w:val="22"/>
          <w:szCs w:val="22"/>
        </w:rPr>
        <w:t xml:space="preserve">anvisierte automatische und damit menschenrechtswidrige Ausschaffung strafrechtlich verurteilter Ausländer gesetzlich nicht ohne weiteres umzusetzen war, lancierte die SVP </w:t>
      </w:r>
      <w:r w:rsidR="001942DA" w:rsidRPr="005B0921">
        <w:rPr>
          <w:rFonts w:ascii="Book Antiqua" w:hAnsi="Book Antiqua"/>
          <w:sz w:val="22"/>
          <w:szCs w:val="22"/>
        </w:rPr>
        <w:t xml:space="preserve">zunächst </w:t>
      </w:r>
      <w:r w:rsidR="00327289" w:rsidRPr="005B0921">
        <w:rPr>
          <w:rFonts w:ascii="Book Antiqua" w:hAnsi="Book Antiqua"/>
          <w:sz w:val="22"/>
          <w:szCs w:val="22"/>
        </w:rPr>
        <w:t xml:space="preserve">die </w:t>
      </w:r>
      <w:r w:rsidR="00B4259C">
        <w:rPr>
          <w:rFonts w:ascii="Book Antiqua" w:hAnsi="Book Antiqua"/>
          <w:sz w:val="22"/>
          <w:szCs w:val="22"/>
        </w:rPr>
        <w:t>Durchsetzungsinitiative, um ein</w:t>
      </w:r>
      <w:r w:rsidRPr="005B0921">
        <w:rPr>
          <w:rFonts w:ascii="Book Antiqua" w:hAnsi="Book Antiqua"/>
          <w:sz w:val="22"/>
          <w:szCs w:val="22"/>
        </w:rPr>
        <w:t>en Automatismus in der Bundesverfassung festzuschreiben</w:t>
      </w:r>
      <w:r w:rsidR="00B0795F" w:rsidRPr="005B0921">
        <w:rPr>
          <w:rFonts w:ascii="Book Antiqua" w:hAnsi="Book Antiqua"/>
          <w:sz w:val="22"/>
          <w:szCs w:val="22"/>
        </w:rPr>
        <w:t xml:space="preserve"> und das Parlament</w:t>
      </w:r>
      <w:r w:rsidRPr="005B0921">
        <w:rPr>
          <w:rFonts w:ascii="Book Antiqua" w:hAnsi="Book Antiqua"/>
          <w:sz w:val="22"/>
          <w:szCs w:val="22"/>
        </w:rPr>
        <w:t xml:space="preserve"> unter Druck </w:t>
      </w:r>
      <w:r w:rsidR="00B0795F" w:rsidRPr="005B0921">
        <w:rPr>
          <w:rFonts w:ascii="Book Antiqua" w:hAnsi="Book Antiqua"/>
          <w:sz w:val="22"/>
          <w:szCs w:val="22"/>
        </w:rPr>
        <w:t>zu setz</w:t>
      </w:r>
      <w:r w:rsidR="00B4259C">
        <w:rPr>
          <w:rFonts w:ascii="Book Antiqua" w:hAnsi="Book Antiqua"/>
          <w:sz w:val="22"/>
          <w:szCs w:val="22"/>
        </w:rPr>
        <w:t>en. Nachdem</w:t>
      </w:r>
      <w:r w:rsidR="00585E9B" w:rsidRPr="005B0921">
        <w:rPr>
          <w:rFonts w:ascii="Book Antiqua" w:hAnsi="Book Antiqua"/>
          <w:sz w:val="22"/>
          <w:szCs w:val="22"/>
        </w:rPr>
        <w:t xml:space="preserve"> </w:t>
      </w:r>
      <w:r w:rsidRPr="005B0921">
        <w:rPr>
          <w:rFonts w:ascii="Book Antiqua" w:hAnsi="Book Antiqua"/>
          <w:sz w:val="22"/>
          <w:szCs w:val="22"/>
        </w:rPr>
        <w:t xml:space="preserve">das Bundesgericht dem Parlament signalisiert hatte, dass ein Automatismus </w:t>
      </w:r>
      <w:r w:rsidRPr="005B0921">
        <w:rPr>
          <w:rFonts w:ascii="Book Antiqua" w:hAnsi="Book Antiqua" w:cs="Times New Roman"/>
          <w:sz w:val="22"/>
          <w:szCs w:val="22"/>
        </w:rPr>
        <w:t>ohne</w:t>
      </w:r>
      <w:r w:rsidR="00C80C7B" w:rsidRPr="005B0921">
        <w:rPr>
          <w:rFonts w:ascii="Book Antiqua" w:hAnsi="Book Antiqua" w:cs="Times New Roman"/>
          <w:sz w:val="22"/>
          <w:szCs w:val="22"/>
        </w:rPr>
        <w:t xml:space="preserve"> Prüfung des Einzelfalles weder </w:t>
      </w:r>
      <w:r w:rsidRPr="005B0921">
        <w:rPr>
          <w:rFonts w:ascii="Book Antiqua" w:hAnsi="Book Antiqua" w:cs="Times New Roman"/>
          <w:sz w:val="22"/>
          <w:szCs w:val="22"/>
        </w:rPr>
        <w:t xml:space="preserve">mit andern Grundsätzen der Bundesverfassung noch mit der </w:t>
      </w:r>
      <w:r w:rsidRPr="00AD7FFD">
        <w:rPr>
          <w:rFonts w:ascii="Book Antiqua" w:hAnsi="Book Antiqua" w:cs="Times New Roman"/>
          <w:i/>
          <w:sz w:val="22"/>
          <w:szCs w:val="22"/>
        </w:rPr>
        <w:t>EMRK</w:t>
      </w:r>
      <w:r w:rsidRPr="005B0921">
        <w:rPr>
          <w:rFonts w:ascii="Book Antiqua" w:hAnsi="Book Antiqua" w:cs="Times New Roman"/>
          <w:sz w:val="22"/>
          <w:szCs w:val="22"/>
        </w:rPr>
        <w:t xml:space="preserve"> vereinbar ist, </w:t>
      </w:r>
      <w:r w:rsidRPr="005B0921">
        <w:rPr>
          <w:rFonts w:ascii="Book Antiqua" w:hAnsi="Book Antiqua"/>
          <w:sz w:val="22"/>
          <w:szCs w:val="22"/>
        </w:rPr>
        <w:t xml:space="preserve"> </w:t>
      </w:r>
      <w:r w:rsidRPr="005B0921">
        <w:rPr>
          <w:rFonts w:ascii="Book Antiqua" w:hAnsi="Book Antiqua" w:cs="Times New Roman"/>
          <w:sz w:val="22"/>
          <w:szCs w:val="22"/>
        </w:rPr>
        <w:t xml:space="preserve">lancierte Nationalrat Hans-Ueli Vogt als Reaktion </w:t>
      </w:r>
      <w:r w:rsidR="00B4259C">
        <w:rPr>
          <w:rFonts w:ascii="Book Antiqua" w:hAnsi="Book Antiqua" w:cs="Times New Roman"/>
          <w:sz w:val="22"/>
          <w:szCs w:val="22"/>
        </w:rPr>
        <w:t>dar</w:t>
      </w:r>
      <w:r w:rsidR="00585E9B" w:rsidRPr="005B0921">
        <w:rPr>
          <w:rFonts w:ascii="Book Antiqua" w:hAnsi="Book Antiqua" w:cs="Times New Roman"/>
          <w:sz w:val="22"/>
          <w:szCs w:val="22"/>
        </w:rPr>
        <w:t>auf</w:t>
      </w:r>
      <w:r w:rsidRPr="005B0921">
        <w:rPr>
          <w:rFonts w:ascii="Book Antiqua" w:hAnsi="Book Antiqua" w:cs="Times New Roman"/>
          <w:sz w:val="22"/>
          <w:szCs w:val="22"/>
        </w:rPr>
        <w:t xml:space="preserve"> mit einem Brief an alt Bundesrat Blocher die Idee der sog. </w:t>
      </w:r>
      <w:r w:rsidRPr="005B0921">
        <w:rPr>
          <w:rFonts w:ascii="Book Antiqua" w:hAnsi="Book Antiqua" w:cs="Times New Roman"/>
          <w:sz w:val="22"/>
          <w:szCs w:val="22"/>
          <w:lang w:val="de-CH"/>
        </w:rPr>
        <w:t xml:space="preserve">Selbstbestimmungsinitiative. Laut dieser müsste bei einem Widerspruch zwischen Schweizer Recht </w:t>
      </w:r>
      <w:r w:rsidR="00C443F5" w:rsidRPr="005B0921">
        <w:rPr>
          <w:rFonts w:ascii="Book Antiqua" w:hAnsi="Book Antiqua" w:cs="Times New Roman"/>
          <w:sz w:val="22"/>
          <w:szCs w:val="22"/>
          <w:lang w:val="de-CH"/>
        </w:rPr>
        <w:t xml:space="preserve">(z.B. </w:t>
      </w:r>
      <w:r w:rsidR="005066A3" w:rsidRPr="005B0921">
        <w:rPr>
          <w:rFonts w:ascii="Book Antiqua" w:hAnsi="Book Antiqua" w:cs="Times New Roman"/>
          <w:sz w:val="22"/>
          <w:szCs w:val="22"/>
          <w:lang w:val="de-CH"/>
        </w:rPr>
        <w:t>automatische Ausschaffung</w:t>
      </w:r>
      <w:r w:rsidR="00C443F5" w:rsidRPr="005B0921">
        <w:rPr>
          <w:rFonts w:ascii="Book Antiqua" w:hAnsi="Book Antiqua" w:cs="Times New Roman"/>
          <w:sz w:val="22"/>
          <w:szCs w:val="22"/>
          <w:lang w:val="de-CH"/>
        </w:rPr>
        <w:t xml:space="preserve">) </w:t>
      </w:r>
      <w:r w:rsidRPr="005B0921">
        <w:rPr>
          <w:rFonts w:ascii="Book Antiqua" w:hAnsi="Book Antiqua" w:cs="Times New Roman"/>
          <w:sz w:val="22"/>
          <w:szCs w:val="22"/>
          <w:lang w:val="de-CH"/>
        </w:rPr>
        <w:t xml:space="preserve">und einem Staatsvertrag </w:t>
      </w:r>
      <w:r w:rsidR="00C443F5" w:rsidRPr="005B0921">
        <w:rPr>
          <w:rFonts w:ascii="Book Antiqua" w:hAnsi="Book Antiqua" w:cs="Times New Roman"/>
          <w:sz w:val="22"/>
          <w:szCs w:val="22"/>
          <w:lang w:val="de-CH"/>
        </w:rPr>
        <w:t>(</w:t>
      </w:r>
      <w:r w:rsidR="005066A3" w:rsidRPr="005B0921">
        <w:rPr>
          <w:rFonts w:ascii="Book Antiqua" w:hAnsi="Book Antiqua" w:cs="Times New Roman"/>
          <w:sz w:val="22"/>
          <w:szCs w:val="22"/>
          <w:lang w:val="de-CH"/>
        </w:rPr>
        <w:t>Achtung des Privat- und Familienlebens</w:t>
      </w:r>
      <w:r w:rsidR="00C443F5" w:rsidRPr="005B0921">
        <w:rPr>
          <w:rFonts w:ascii="Book Antiqua" w:hAnsi="Book Antiqua" w:cs="Times New Roman"/>
          <w:sz w:val="22"/>
          <w:szCs w:val="22"/>
          <w:lang w:val="de-CH"/>
        </w:rPr>
        <w:t xml:space="preserve">) </w:t>
      </w:r>
      <w:r w:rsidRPr="005B0921">
        <w:rPr>
          <w:rFonts w:ascii="Book Antiqua" w:hAnsi="Book Antiqua" w:cs="Times New Roman"/>
          <w:sz w:val="22"/>
          <w:szCs w:val="22"/>
          <w:lang w:val="de-CH"/>
        </w:rPr>
        <w:t xml:space="preserve">dieser </w:t>
      </w:r>
      <w:r w:rsidR="00B4259C">
        <w:rPr>
          <w:rFonts w:ascii="Book Antiqua" w:hAnsi="Book Antiqua" w:cs="Times New Roman"/>
          <w:sz w:val="22"/>
          <w:szCs w:val="22"/>
          <w:lang w:val="de-CH"/>
        </w:rPr>
        <w:t xml:space="preserve">„nötigenfalls“ </w:t>
      </w:r>
      <w:r w:rsidRPr="005B0921">
        <w:rPr>
          <w:rFonts w:ascii="Book Antiqua" w:hAnsi="Book Antiqua" w:cs="Times New Roman"/>
          <w:sz w:val="22"/>
          <w:szCs w:val="22"/>
          <w:lang w:val="de-CH"/>
        </w:rPr>
        <w:t xml:space="preserve">gekündigt werden. Das Parlament </w:t>
      </w:r>
      <w:r w:rsidR="00BB2D03" w:rsidRPr="005B0921">
        <w:rPr>
          <w:rFonts w:ascii="Book Antiqua" w:hAnsi="Book Antiqua" w:cs="Times New Roman"/>
          <w:sz w:val="22"/>
          <w:szCs w:val="22"/>
          <w:lang w:val="de-CH"/>
        </w:rPr>
        <w:t xml:space="preserve">liess sich </w:t>
      </w:r>
      <w:r w:rsidRPr="005B0921">
        <w:rPr>
          <w:rFonts w:ascii="Book Antiqua" w:hAnsi="Book Antiqua"/>
          <w:sz w:val="22"/>
          <w:szCs w:val="22"/>
        </w:rPr>
        <w:t xml:space="preserve">weder </w:t>
      </w:r>
      <w:r w:rsidR="00B67380">
        <w:rPr>
          <w:rFonts w:ascii="Book Antiqua" w:hAnsi="Book Antiqua"/>
          <w:sz w:val="22"/>
          <w:szCs w:val="22"/>
        </w:rPr>
        <w:t>von der</w:t>
      </w:r>
      <w:r w:rsidRPr="005B0921">
        <w:rPr>
          <w:rFonts w:ascii="Book Antiqua" w:hAnsi="Book Antiqua"/>
          <w:sz w:val="22"/>
          <w:szCs w:val="22"/>
        </w:rPr>
        <w:t xml:space="preserve"> </w:t>
      </w:r>
      <w:r w:rsidR="00B67380">
        <w:rPr>
          <w:rFonts w:ascii="Book Antiqua" w:hAnsi="Book Antiqua"/>
          <w:sz w:val="22"/>
          <w:szCs w:val="22"/>
        </w:rPr>
        <w:t>Durchsetzungsinitiative noch der</w:t>
      </w:r>
      <w:r w:rsidRPr="005B0921">
        <w:rPr>
          <w:rFonts w:ascii="Book Antiqua" w:hAnsi="Book Antiqua"/>
          <w:sz w:val="22"/>
          <w:szCs w:val="22"/>
        </w:rPr>
        <w:t xml:space="preserve"> angekündigte</w:t>
      </w:r>
      <w:r w:rsidR="00B67380">
        <w:rPr>
          <w:rFonts w:ascii="Book Antiqua" w:hAnsi="Book Antiqua"/>
          <w:sz w:val="22"/>
          <w:szCs w:val="22"/>
        </w:rPr>
        <w:t>n</w:t>
      </w:r>
      <w:r w:rsidRPr="005B0921">
        <w:rPr>
          <w:rFonts w:ascii="Book Antiqua" w:hAnsi="Book Antiqua"/>
          <w:sz w:val="22"/>
          <w:szCs w:val="22"/>
        </w:rPr>
        <w:t xml:space="preserve"> Selbstbestimmungsinitiative</w:t>
      </w:r>
      <w:r w:rsidRPr="005B0921">
        <w:rPr>
          <w:rFonts w:ascii="Book Antiqua" w:hAnsi="Book Antiqua" w:cs="Times New Roman"/>
          <w:sz w:val="22"/>
          <w:szCs w:val="22"/>
          <w:lang w:val="de-CH"/>
        </w:rPr>
        <w:t xml:space="preserve"> unter Druck setzen und nahm in das Gesetz zur Umsetzung der Ausschaffungsinitiative eine Härtefallklause</w:t>
      </w:r>
      <w:r w:rsidR="00E12E17" w:rsidRPr="005B0921">
        <w:rPr>
          <w:rFonts w:ascii="Book Antiqua" w:hAnsi="Book Antiqua" w:cs="Times New Roman"/>
          <w:sz w:val="22"/>
          <w:szCs w:val="22"/>
          <w:lang w:val="de-CH"/>
        </w:rPr>
        <w:t xml:space="preserve">l auf. </w:t>
      </w:r>
      <w:r w:rsidRPr="005B0921">
        <w:rPr>
          <w:rFonts w:ascii="Book Antiqua" w:hAnsi="Book Antiqua" w:cs="Times New Roman"/>
          <w:sz w:val="22"/>
          <w:szCs w:val="22"/>
          <w:lang w:val="de-CH"/>
        </w:rPr>
        <w:t xml:space="preserve">Daraufhin reichte die SVP die Selbstbestimmungsinitiative ein. </w:t>
      </w:r>
    </w:p>
    <w:p w14:paraId="425C33BF" w14:textId="762FD557" w:rsidR="00321E01" w:rsidRPr="005B0921" w:rsidRDefault="00321E01" w:rsidP="00A303A7">
      <w:pPr>
        <w:spacing w:line="360" w:lineRule="auto"/>
        <w:jc w:val="both"/>
        <w:rPr>
          <w:rFonts w:ascii="Book Antiqua" w:hAnsi="Book Antiqua" w:cs="Times New Roman"/>
          <w:sz w:val="22"/>
          <w:szCs w:val="22"/>
          <w:lang w:val="de-CH"/>
        </w:rPr>
      </w:pPr>
      <w:r w:rsidRPr="005B0921">
        <w:rPr>
          <w:rFonts w:ascii="Book Antiqua" w:hAnsi="Book Antiqua" w:cs="Times New Roman"/>
          <w:sz w:val="22"/>
          <w:szCs w:val="22"/>
          <w:lang w:val="de-CH"/>
        </w:rPr>
        <w:t xml:space="preserve">Das macht zweierlei deutlich: Zum einen sollen Schweizer Richter, die dem menschenrechtswidrigen Automatismus widersprechen, zurückgebunden werden. Zum andern sollen Staatsverträge, die wie die EMRK eine Schranke gegen menschenrechtswidrige Initiativen bilden, </w:t>
      </w:r>
      <w:r w:rsidR="00D97B5C" w:rsidRPr="005B0921">
        <w:rPr>
          <w:rFonts w:ascii="Book Antiqua" w:hAnsi="Book Antiqua" w:cs="Times New Roman"/>
          <w:sz w:val="22"/>
          <w:szCs w:val="22"/>
          <w:lang w:val="de-CH"/>
        </w:rPr>
        <w:t xml:space="preserve">„nötigenfalls“ </w:t>
      </w:r>
      <w:r w:rsidRPr="005B0921">
        <w:rPr>
          <w:rFonts w:ascii="Book Antiqua" w:hAnsi="Book Antiqua" w:cs="Times New Roman"/>
          <w:sz w:val="22"/>
          <w:szCs w:val="22"/>
          <w:lang w:val="de-CH"/>
        </w:rPr>
        <w:t>gekündigt werden. In der denkwürdigen Abstimmung vom 28. Februar 2016 erteilten Volk und Stände der menschenrechtswidrigen Durchsetzungsinitiative eine klare Absage und sanktion</w:t>
      </w:r>
      <w:r w:rsidR="00E12E17" w:rsidRPr="005B0921">
        <w:rPr>
          <w:rFonts w:ascii="Book Antiqua" w:hAnsi="Book Antiqua" w:cs="Times New Roman"/>
          <w:sz w:val="22"/>
          <w:szCs w:val="22"/>
          <w:lang w:val="de-CH"/>
        </w:rPr>
        <w:t>i</w:t>
      </w:r>
      <w:r w:rsidRPr="005B0921">
        <w:rPr>
          <w:rFonts w:ascii="Book Antiqua" w:hAnsi="Book Antiqua" w:cs="Times New Roman"/>
          <w:sz w:val="22"/>
          <w:szCs w:val="22"/>
          <w:lang w:val="de-CH"/>
        </w:rPr>
        <w:t xml:space="preserve">erten damit indirekt die </w:t>
      </w:r>
      <w:r w:rsidR="00D2131C" w:rsidRPr="005B0921">
        <w:rPr>
          <w:rFonts w:ascii="Book Antiqua" w:hAnsi="Book Antiqua" w:cs="Times New Roman"/>
          <w:sz w:val="22"/>
          <w:szCs w:val="22"/>
          <w:lang w:val="de-CH"/>
        </w:rPr>
        <w:t>Härtefallklausel. Es ist</w:t>
      </w:r>
      <w:r w:rsidR="00585E9B" w:rsidRPr="005B0921">
        <w:rPr>
          <w:rFonts w:ascii="Book Antiqua" w:hAnsi="Book Antiqua" w:cs="Times New Roman"/>
          <w:sz w:val="22"/>
          <w:szCs w:val="22"/>
          <w:lang w:val="de-CH"/>
        </w:rPr>
        <w:t xml:space="preserve"> nur konsequent, </w:t>
      </w:r>
      <w:r w:rsidRPr="005B0921">
        <w:rPr>
          <w:rFonts w:ascii="Book Antiqua" w:hAnsi="Book Antiqua" w:cs="Times New Roman"/>
          <w:sz w:val="22"/>
          <w:szCs w:val="22"/>
          <w:lang w:val="de-CH"/>
        </w:rPr>
        <w:t xml:space="preserve">die </w:t>
      </w:r>
      <w:r w:rsidR="00585E9B" w:rsidRPr="005B0921">
        <w:rPr>
          <w:rFonts w:ascii="Book Antiqua" w:hAnsi="Book Antiqua" w:cs="Times New Roman"/>
          <w:sz w:val="22"/>
          <w:szCs w:val="22"/>
          <w:lang w:val="de-CH"/>
        </w:rPr>
        <w:t>noch fatalere</w:t>
      </w:r>
      <w:r w:rsidRPr="005B0921">
        <w:rPr>
          <w:rFonts w:ascii="Book Antiqua" w:hAnsi="Book Antiqua" w:cs="Times New Roman"/>
          <w:sz w:val="22"/>
          <w:szCs w:val="22"/>
          <w:lang w:val="de-CH"/>
        </w:rPr>
        <w:t xml:space="preserve"> Selbstbestimmungsinitiative zu verwerfen.</w:t>
      </w:r>
    </w:p>
    <w:p w14:paraId="24045B9F" w14:textId="77777777" w:rsidR="00A23F95" w:rsidRPr="005B0921" w:rsidRDefault="00A23F95" w:rsidP="00A303A7">
      <w:pPr>
        <w:spacing w:line="360" w:lineRule="auto"/>
        <w:jc w:val="both"/>
        <w:rPr>
          <w:rFonts w:ascii="Book Antiqua" w:hAnsi="Book Antiqua" w:cs="Times New Roman"/>
          <w:sz w:val="22"/>
          <w:szCs w:val="22"/>
          <w:lang w:val="de-CH"/>
        </w:rPr>
      </w:pPr>
    </w:p>
    <w:p w14:paraId="49C573E3" w14:textId="69FB6584" w:rsidR="00A23F95" w:rsidRPr="005B0921" w:rsidRDefault="00A23F95" w:rsidP="00A303A7">
      <w:pPr>
        <w:spacing w:line="360" w:lineRule="auto"/>
        <w:jc w:val="both"/>
        <w:rPr>
          <w:rFonts w:ascii="Book Antiqua" w:hAnsi="Book Antiqua" w:cs="Times New Roman"/>
          <w:i/>
        </w:rPr>
      </w:pPr>
      <w:r w:rsidRPr="005B0921">
        <w:rPr>
          <w:rFonts w:ascii="Book Antiqua" w:hAnsi="Book Antiqua" w:cs="Times New Roman"/>
          <w:i/>
        </w:rPr>
        <w:t>2. Die Selbstbestimmungsinitiative als Quelle von Rechtsunsicherheit</w:t>
      </w:r>
    </w:p>
    <w:p w14:paraId="719F34DF" w14:textId="0D961D7A" w:rsidR="00A23F95" w:rsidRPr="005B0921" w:rsidRDefault="00A23F95" w:rsidP="00A303A7">
      <w:pPr>
        <w:spacing w:line="360" w:lineRule="auto"/>
        <w:jc w:val="both"/>
        <w:rPr>
          <w:rFonts w:ascii="Book Antiqua" w:hAnsi="Book Antiqua" w:cs="Times"/>
          <w:color w:val="262626"/>
          <w:sz w:val="22"/>
          <w:szCs w:val="22"/>
        </w:rPr>
      </w:pPr>
      <w:r w:rsidRPr="005B0921">
        <w:rPr>
          <w:rFonts w:ascii="Book Antiqua" w:hAnsi="Book Antiqua" w:cs="Times"/>
          <w:sz w:val="22"/>
          <w:szCs w:val="22"/>
        </w:rPr>
        <w:lastRenderedPageBreak/>
        <w:t xml:space="preserve">Der Initiativtext erweckt den Anschein, eine klare Regelung des Verhältnisses von Landesrecht und Völkerrecht zu schaffen. Das Gegenteil ist der Fall. </w:t>
      </w:r>
      <w:r w:rsidR="00A303A7" w:rsidRPr="005B0921">
        <w:rPr>
          <w:rFonts w:ascii="Book Antiqua" w:hAnsi="Book Antiqua" w:cs="Times"/>
          <w:color w:val="262626"/>
          <w:sz w:val="22"/>
          <w:szCs w:val="22"/>
        </w:rPr>
        <w:t xml:space="preserve">Die Initiative </w:t>
      </w:r>
      <w:r w:rsidR="00A303A7" w:rsidRPr="005B0921">
        <w:rPr>
          <w:rFonts w:ascii="Book Antiqua" w:hAnsi="Book Antiqua" w:cs="Times New Roman"/>
          <w:sz w:val="22"/>
          <w:szCs w:val="22"/>
        </w:rPr>
        <w:t xml:space="preserve">spiegelt </w:t>
      </w:r>
      <w:r w:rsidRPr="005B0921">
        <w:rPr>
          <w:rFonts w:ascii="Book Antiqua" w:hAnsi="Book Antiqua" w:cs="Times New Roman"/>
          <w:sz w:val="22"/>
          <w:szCs w:val="22"/>
        </w:rPr>
        <w:t>vor, völkerrechtlichen Verträgen, die wie die E</w:t>
      </w:r>
      <w:r w:rsidR="00B67380">
        <w:rPr>
          <w:rFonts w:ascii="Book Antiqua" w:hAnsi="Book Antiqua" w:cs="Times New Roman"/>
          <w:sz w:val="22"/>
          <w:szCs w:val="22"/>
        </w:rPr>
        <w:t>MRK nicht dem Referendum unterlie</w:t>
      </w:r>
      <w:r w:rsidRPr="005B0921">
        <w:rPr>
          <w:rFonts w:ascii="Book Antiqua" w:hAnsi="Book Antiqua" w:cs="Times New Roman"/>
          <w:sz w:val="22"/>
          <w:szCs w:val="22"/>
        </w:rPr>
        <w:t>gen, den Vorrang vor dem Landesrecht abzuerkennen.</w:t>
      </w:r>
      <w:r w:rsidRPr="005B0921">
        <w:rPr>
          <w:rFonts w:ascii="Book Antiqua" w:hAnsi="Book Antiqua" w:cs="Times"/>
          <w:color w:val="262626"/>
          <w:sz w:val="22"/>
          <w:szCs w:val="22"/>
        </w:rPr>
        <w:t xml:space="preserve"> Mit dem Beitritt zum </w:t>
      </w:r>
      <w:r w:rsidR="00AD7FFD">
        <w:rPr>
          <w:rFonts w:ascii="Book Antiqua" w:hAnsi="Book Antiqua" w:cs="Times"/>
          <w:color w:val="262626"/>
          <w:sz w:val="22"/>
          <w:szCs w:val="22"/>
        </w:rPr>
        <w:t>unkündbaren</w:t>
      </w:r>
      <w:r w:rsidR="00913961" w:rsidRPr="005B0921">
        <w:rPr>
          <w:rFonts w:ascii="Book Antiqua" w:hAnsi="Book Antiqua" w:cs="Times"/>
          <w:color w:val="262626"/>
          <w:sz w:val="22"/>
          <w:szCs w:val="22"/>
        </w:rPr>
        <w:t xml:space="preserve"> </w:t>
      </w:r>
      <w:r w:rsidRPr="005B0921">
        <w:rPr>
          <w:rFonts w:ascii="Book Antiqua" w:hAnsi="Book Antiqua" w:cs="Times New Roman"/>
          <w:sz w:val="22"/>
          <w:szCs w:val="22"/>
        </w:rPr>
        <w:t xml:space="preserve">Wiener Übereinkommen über das Recht der Verträge </w:t>
      </w:r>
      <w:r w:rsidRPr="005B0921">
        <w:rPr>
          <w:rFonts w:ascii="Book Antiqua" w:hAnsi="Book Antiqua" w:cs="Times"/>
          <w:color w:val="262626"/>
          <w:sz w:val="22"/>
          <w:szCs w:val="22"/>
        </w:rPr>
        <w:t xml:space="preserve">hat sich die Schweiz </w:t>
      </w:r>
      <w:r w:rsidR="00B4259C">
        <w:rPr>
          <w:rFonts w:ascii="Book Antiqua" w:hAnsi="Book Antiqua" w:cs="Times"/>
          <w:color w:val="262626"/>
          <w:sz w:val="22"/>
          <w:szCs w:val="22"/>
        </w:rPr>
        <w:t xml:space="preserve">indessen </w:t>
      </w:r>
      <w:r w:rsidRPr="005B0921">
        <w:rPr>
          <w:rFonts w:ascii="Book Antiqua" w:hAnsi="Book Antiqua" w:cs="Times New Roman"/>
          <w:sz w:val="22"/>
          <w:szCs w:val="22"/>
        </w:rPr>
        <w:t xml:space="preserve">verpflichtet, völkerrechtliche Verträge zu erfüllen, </w:t>
      </w:r>
      <w:r w:rsidR="00B67380">
        <w:rPr>
          <w:rFonts w:ascii="Book Antiqua" w:hAnsi="Book Antiqua" w:cs="Times New Roman"/>
          <w:sz w:val="22"/>
          <w:szCs w:val="22"/>
        </w:rPr>
        <w:t>ob sie dem Referendum untersteh</w:t>
      </w:r>
      <w:r w:rsidRPr="005B0921">
        <w:rPr>
          <w:rFonts w:ascii="Book Antiqua" w:hAnsi="Book Antiqua" w:cs="Times New Roman"/>
          <w:sz w:val="22"/>
          <w:szCs w:val="22"/>
        </w:rPr>
        <w:t xml:space="preserve">en oder nicht. Die Verbindlichkeit </w:t>
      </w:r>
      <w:r w:rsidR="00BB4232" w:rsidRPr="005B0921">
        <w:rPr>
          <w:rFonts w:ascii="Book Antiqua" w:hAnsi="Book Antiqua" w:cs="Times New Roman"/>
          <w:sz w:val="22"/>
          <w:szCs w:val="22"/>
        </w:rPr>
        <w:t>solcher Verträge, namentlich der</w:t>
      </w:r>
      <w:r w:rsidRPr="005B0921">
        <w:rPr>
          <w:rFonts w:ascii="Book Antiqua" w:hAnsi="Book Antiqua" w:cs="Times New Roman"/>
          <w:sz w:val="22"/>
          <w:szCs w:val="22"/>
        </w:rPr>
        <w:t xml:space="preserve"> EMRK, </w:t>
      </w:r>
      <w:r w:rsidR="00327289" w:rsidRPr="005B0921">
        <w:rPr>
          <w:rFonts w:ascii="Book Antiqua" w:hAnsi="Book Antiqua" w:cs="Times New Roman"/>
          <w:sz w:val="22"/>
          <w:szCs w:val="22"/>
        </w:rPr>
        <w:t>ist</w:t>
      </w:r>
      <w:r w:rsidRPr="005B0921">
        <w:rPr>
          <w:rFonts w:ascii="Book Antiqua" w:hAnsi="Book Antiqua" w:cs="Times New Roman"/>
          <w:sz w:val="22"/>
          <w:szCs w:val="22"/>
        </w:rPr>
        <w:t xml:space="preserve"> fester Bestandteil unserer Rechtsordnung. Im Übrigen ergibt sich d</w:t>
      </w:r>
      <w:r w:rsidRPr="005B0921">
        <w:rPr>
          <w:rFonts w:ascii="Book Antiqua" w:hAnsi="Book Antiqua" w:cs="Times"/>
          <w:color w:val="262626"/>
          <w:sz w:val="22"/>
          <w:szCs w:val="22"/>
        </w:rPr>
        <w:t>ie Verbindlichkeit völkerrechtlicher Vertr</w:t>
      </w:r>
      <w:r w:rsidR="00AD7FFD">
        <w:rPr>
          <w:rFonts w:ascii="Book Antiqua" w:hAnsi="Book Antiqua" w:cs="Times"/>
          <w:color w:val="262626"/>
          <w:sz w:val="22"/>
          <w:szCs w:val="22"/>
        </w:rPr>
        <w:t>ägen aus dem Völkerrecht selber:</w:t>
      </w:r>
      <w:r w:rsidRPr="005B0921">
        <w:rPr>
          <w:rFonts w:ascii="Book Antiqua" w:hAnsi="Book Antiqua" w:cs="Times"/>
          <w:color w:val="262626"/>
          <w:sz w:val="22"/>
          <w:szCs w:val="22"/>
        </w:rPr>
        <w:t xml:space="preserve"> Verträge sind zu halten und können nicht einseitig, auch nicht durch nationales Verfassungsrecht, geändert werden. Wer sich an der Verbindlichkeit von Verträgen stösst, darf keine schliessen. Die Initiative b</w:t>
      </w:r>
      <w:r w:rsidR="00D86237">
        <w:rPr>
          <w:rFonts w:ascii="Book Antiqua" w:hAnsi="Book Antiqua" w:cs="Times"/>
          <w:color w:val="262626"/>
          <w:sz w:val="22"/>
          <w:szCs w:val="22"/>
        </w:rPr>
        <w:t>eruht auf einem</w:t>
      </w:r>
      <w:r w:rsidRPr="005B0921">
        <w:rPr>
          <w:rFonts w:ascii="Book Antiqua" w:hAnsi="Book Antiqua" w:cs="Times"/>
          <w:color w:val="262626"/>
          <w:sz w:val="22"/>
          <w:szCs w:val="22"/>
        </w:rPr>
        <w:t xml:space="preserve"> fundamentalen Irrtum. Ihre Annahme </w:t>
      </w:r>
      <w:r w:rsidR="00B67380">
        <w:rPr>
          <w:rFonts w:ascii="Book Antiqua" w:hAnsi="Book Antiqua" w:cs="Times"/>
          <w:color w:val="262626"/>
          <w:sz w:val="22"/>
          <w:szCs w:val="22"/>
        </w:rPr>
        <w:t>würde</w:t>
      </w:r>
      <w:r w:rsidRPr="005B0921">
        <w:rPr>
          <w:rFonts w:ascii="Book Antiqua" w:hAnsi="Book Antiqua" w:cs="Times"/>
          <w:color w:val="262626"/>
          <w:sz w:val="22"/>
          <w:szCs w:val="22"/>
        </w:rPr>
        <w:t xml:space="preserve"> hinsichtlich </w:t>
      </w:r>
      <w:r w:rsidRPr="005B0921">
        <w:rPr>
          <w:rFonts w:ascii="Book Antiqua" w:hAnsi="Book Antiqua" w:cs="Times New Roman"/>
          <w:sz w:val="22"/>
          <w:szCs w:val="22"/>
        </w:rPr>
        <w:t xml:space="preserve">des heute weitgehend geklärten </w:t>
      </w:r>
      <w:r w:rsidRPr="005B0921">
        <w:rPr>
          <w:rFonts w:ascii="Book Antiqua" w:hAnsi="Book Antiqua" w:cs="Times"/>
          <w:color w:val="353535"/>
          <w:sz w:val="22"/>
          <w:szCs w:val="22"/>
        </w:rPr>
        <w:t>Verhältnisses zwischen Völkerrecht und Landesrecht bloss Verwirrung</w:t>
      </w:r>
      <w:r w:rsidR="00B67380">
        <w:rPr>
          <w:rFonts w:ascii="Book Antiqua" w:hAnsi="Book Antiqua" w:cs="Times"/>
          <w:color w:val="353535"/>
          <w:sz w:val="22"/>
          <w:szCs w:val="22"/>
        </w:rPr>
        <w:t xml:space="preserve"> stiften</w:t>
      </w:r>
      <w:r w:rsidRPr="005B0921">
        <w:rPr>
          <w:rFonts w:ascii="Book Antiqua" w:hAnsi="Book Antiqua" w:cs="Times"/>
          <w:color w:val="353535"/>
          <w:sz w:val="22"/>
          <w:szCs w:val="22"/>
        </w:rPr>
        <w:t xml:space="preserve">. </w:t>
      </w:r>
    </w:p>
    <w:p w14:paraId="563BA8BE" w14:textId="77777777" w:rsidR="00A23F95" w:rsidRPr="005B0921" w:rsidRDefault="00A23F95" w:rsidP="00A303A7">
      <w:pPr>
        <w:spacing w:line="360" w:lineRule="auto"/>
        <w:jc w:val="both"/>
        <w:rPr>
          <w:rFonts w:ascii="Book Antiqua" w:hAnsi="Book Antiqua" w:cs="Times New Roman"/>
          <w:sz w:val="22"/>
          <w:szCs w:val="22"/>
          <w:lang w:val="de-CH"/>
        </w:rPr>
      </w:pPr>
    </w:p>
    <w:p w14:paraId="4423327C" w14:textId="7C5CFF32" w:rsidR="001E7511" w:rsidRPr="005B0921" w:rsidRDefault="00A23F95" w:rsidP="00A303A7">
      <w:pPr>
        <w:spacing w:line="360" w:lineRule="auto"/>
        <w:jc w:val="both"/>
        <w:rPr>
          <w:rFonts w:ascii="Book Antiqua" w:hAnsi="Book Antiqua" w:cs="Times New Roman"/>
          <w:i/>
        </w:rPr>
      </w:pPr>
      <w:r w:rsidRPr="005B0921">
        <w:rPr>
          <w:rFonts w:ascii="Book Antiqua" w:hAnsi="Book Antiqua" w:cs="Times New Roman"/>
          <w:i/>
        </w:rPr>
        <w:t>3</w:t>
      </w:r>
      <w:r w:rsidR="00F942E4" w:rsidRPr="005B0921">
        <w:rPr>
          <w:rFonts w:ascii="Book Antiqua" w:hAnsi="Book Antiqua" w:cs="Times New Roman"/>
          <w:i/>
        </w:rPr>
        <w:t xml:space="preserve">. </w:t>
      </w:r>
      <w:r w:rsidR="001E7511" w:rsidRPr="005B0921">
        <w:rPr>
          <w:rFonts w:ascii="Book Antiqua" w:hAnsi="Book Antiqua" w:cs="Times New Roman"/>
          <w:i/>
        </w:rPr>
        <w:t xml:space="preserve">Die </w:t>
      </w:r>
      <w:r w:rsidR="00C94CDA" w:rsidRPr="005B0921">
        <w:rPr>
          <w:rFonts w:ascii="Book Antiqua" w:hAnsi="Book Antiqua" w:cs="Times New Roman"/>
          <w:i/>
        </w:rPr>
        <w:t>Initiative zündelt mit den Menschenrechten</w:t>
      </w:r>
    </w:p>
    <w:p w14:paraId="005200C9" w14:textId="50F4254C" w:rsidR="00350894" w:rsidRPr="005B0921" w:rsidRDefault="001A04DF" w:rsidP="00A303A7">
      <w:pPr>
        <w:spacing w:line="360" w:lineRule="auto"/>
        <w:jc w:val="both"/>
        <w:rPr>
          <w:rFonts w:ascii="Book Antiqua" w:hAnsi="Book Antiqua" w:cs="Times New Roman"/>
          <w:sz w:val="22"/>
          <w:szCs w:val="22"/>
        </w:rPr>
      </w:pPr>
      <w:r w:rsidRPr="005B0921">
        <w:rPr>
          <w:rFonts w:ascii="Book Antiqua" w:hAnsi="Book Antiqua" w:cs="Times New Roman"/>
          <w:sz w:val="22"/>
          <w:szCs w:val="22"/>
        </w:rPr>
        <w:t>Die EMRK beruht auf der Allgemeinen Menschenrechtserklärung vom Jahre 1948, einer Reaktion der Völker auf die Katastrophe des Zweiten Weltkriegs. Es wäre</w:t>
      </w:r>
      <w:r w:rsidR="00327289" w:rsidRPr="005B0921">
        <w:rPr>
          <w:rFonts w:ascii="Book Antiqua" w:hAnsi="Book Antiqua" w:cs="Times New Roman"/>
          <w:sz w:val="22"/>
          <w:szCs w:val="22"/>
        </w:rPr>
        <w:t xml:space="preserve"> nicht nur engstirnig, sondern </w:t>
      </w:r>
      <w:r w:rsidRPr="005B0921">
        <w:rPr>
          <w:rFonts w:ascii="Book Antiqua" w:hAnsi="Book Antiqua" w:cs="Times New Roman"/>
          <w:sz w:val="22"/>
          <w:szCs w:val="22"/>
        </w:rPr>
        <w:t xml:space="preserve">geradezu unmoralisch, wenn just die Schweiz als eines der wenigen im Zweiten Weltkrieg verschonten Länder sich anheischig machte, eine erste Bresche in die Europäische Menschenrechtskonvention zu schlagen. </w:t>
      </w:r>
      <w:r w:rsidR="00D76BEE" w:rsidRPr="005B0921">
        <w:rPr>
          <w:rFonts w:ascii="Book Antiqua" w:hAnsi="Book Antiqua" w:cs="Times New Roman"/>
          <w:sz w:val="22"/>
          <w:szCs w:val="22"/>
        </w:rPr>
        <w:t>In der EMRK sind Zivilisationswerte erster Ordnung verbrieft</w:t>
      </w:r>
      <w:r w:rsidR="00101870" w:rsidRPr="005B0921">
        <w:rPr>
          <w:rFonts w:ascii="Book Antiqua" w:hAnsi="Book Antiqua" w:cs="Times New Roman"/>
          <w:sz w:val="22"/>
          <w:szCs w:val="22"/>
        </w:rPr>
        <w:t>: D</w:t>
      </w:r>
      <w:r w:rsidR="001E7511" w:rsidRPr="005B0921">
        <w:rPr>
          <w:rFonts w:ascii="Book Antiqua" w:hAnsi="Book Antiqua" w:cs="Times New Roman"/>
          <w:sz w:val="22"/>
          <w:szCs w:val="22"/>
        </w:rPr>
        <w:t xml:space="preserve">as Recht auf Leben, das Recht auf Freiheit und Sicherheit, das Recht auf ein faires Verfahren, das Recht auf Meinungs-, Gedanken-, Gewissens- und Religionsfreiheit. </w:t>
      </w:r>
    </w:p>
    <w:p w14:paraId="0D2BCBCE" w14:textId="6280A0C7" w:rsidR="001A04DF" w:rsidRPr="005B0921" w:rsidRDefault="005D67DC" w:rsidP="00A303A7">
      <w:pPr>
        <w:spacing w:line="360" w:lineRule="auto"/>
        <w:jc w:val="both"/>
        <w:rPr>
          <w:rFonts w:ascii="Book Antiqua" w:hAnsi="Book Antiqua" w:cs="Times New Roman"/>
          <w:sz w:val="22"/>
          <w:szCs w:val="22"/>
        </w:rPr>
      </w:pPr>
      <w:r w:rsidRPr="005B0921">
        <w:rPr>
          <w:rFonts w:ascii="Book Antiqua" w:hAnsi="Book Antiqua" w:cs="Times New Roman"/>
          <w:sz w:val="22"/>
          <w:szCs w:val="22"/>
        </w:rPr>
        <w:t xml:space="preserve">Die EMRK </w:t>
      </w:r>
      <w:r w:rsidR="00350894" w:rsidRPr="005B0921">
        <w:rPr>
          <w:rFonts w:ascii="Book Antiqua" w:hAnsi="Book Antiqua" w:cs="Times New Roman"/>
          <w:sz w:val="22"/>
          <w:szCs w:val="22"/>
        </w:rPr>
        <w:t xml:space="preserve">trug und </w:t>
      </w:r>
      <w:r w:rsidRPr="005B0921">
        <w:rPr>
          <w:rFonts w:ascii="Book Antiqua" w:hAnsi="Book Antiqua" w:cs="Times New Roman"/>
          <w:sz w:val="22"/>
          <w:szCs w:val="22"/>
        </w:rPr>
        <w:t xml:space="preserve">trägt zur Rechtsentwicklung in den einzelnen Staaten </w:t>
      </w:r>
      <w:r w:rsidR="00350894" w:rsidRPr="005B0921">
        <w:rPr>
          <w:rFonts w:ascii="Book Antiqua" w:hAnsi="Book Antiqua" w:cs="Times New Roman"/>
          <w:sz w:val="22"/>
          <w:szCs w:val="22"/>
        </w:rPr>
        <w:t>bei, auch in der Schweiz</w:t>
      </w:r>
      <w:r w:rsidRPr="005B0921">
        <w:rPr>
          <w:rFonts w:ascii="Book Antiqua" w:hAnsi="Book Antiqua" w:cs="Times New Roman"/>
          <w:sz w:val="22"/>
          <w:szCs w:val="22"/>
        </w:rPr>
        <w:t xml:space="preserve">. </w:t>
      </w:r>
      <w:r w:rsidR="00C80C7B" w:rsidRPr="005B0921">
        <w:rPr>
          <w:rFonts w:ascii="Book Antiqua" w:hAnsi="Book Antiqua" w:cs="Times New Roman"/>
          <w:sz w:val="22"/>
          <w:szCs w:val="22"/>
        </w:rPr>
        <w:t xml:space="preserve">So wurde </w:t>
      </w:r>
      <w:r w:rsidR="00D1043B" w:rsidRPr="005B0921">
        <w:rPr>
          <w:rFonts w:ascii="Book Antiqua" w:hAnsi="Book Antiqua" w:cs="Times New Roman"/>
          <w:sz w:val="22"/>
          <w:szCs w:val="22"/>
        </w:rPr>
        <w:t xml:space="preserve">die berüchtigte „administrative </w:t>
      </w:r>
      <w:r w:rsidR="00C80C7B" w:rsidRPr="005B0921">
        <w:rPr>
          <w:rFonts w:ascii="Book Antiqua" w:hAnsi="Book Antiqua" w:cs="Times New Roman"/>
          <w:sz w:val="22"/>
          <w:szCs w:val="22"/>
        </w:rPr>
        <w:t>Versorgung“ 1981 infolge der EMRK aufgegeben.</w:t>
      </w:r>
      <w:r w:rsidR="00D86237">
        <w:rPr>
          <w:rFonts w:ascii="Book Antiqua" w:hAnsi="Book Antiqua" w:cs="Times New Roman"/>
          <w:sz w:val="22"/>
          <w:szCs w:val="22"/>
        </w:rPr>
        <w:t xml:space="preserve"> Die in der EMRK enthalten</w:t>
      </w:r>
      <w:r w:rsidR="00350894" w:rsidRPr="005B0921">
        <w:rPr>
          <w:rFonts w:ascii="Book Antiqua" w:hAnsi="Book Antiqua" w:cs="Times New Roman"/>
          <w:sz w:val="22"/>
          <w:szCs w:val="22"/>
        </w:rPr>
        <w:t>en Verfahrensgarantien (Recht auf gerichtliche Überprüfung,</w:t>
      </w:r>
      <w:r w:rsidR="006C09CB" w:rsidRPr="005B0921">
        <w:rPr>
          <w:rFonts w:ascii="Book Antiqua" w:hAnsi="Book Antiqua" w:cs="Times New Roman"/>
          <w:sz w:val="22"/>
          <w:szCs w:val="22"/>
        </w:rPr>
        <w:t xml:space="preserve"> </w:t>
      </w:r>
      <w:r w:rsidR="00D1043B" w:rsidRPr="005B0921">
        <w:rPr>
          <w:rFonts w:ascii="Book Antiqua" w:hAnsi="Book Antiqua" w:cs="Times New Roman"/>
          <w:sz w:val="22"/>
          <w:szCs w:val="22"/>
        </w:rPr>
        <w:t>Recht</w:t>
      </w:r>
      <w:r w:rsidR="00350894" w:rsidRPr="005B0921">
        <w:rPr>
          <w:rFonts w:ascii="Book Antiqua" w:hAnsi="Book Antiqua" w:cs="Times New Roman"/>
          <w:sz w:val="22"/>
          <w:szCs w:val="22"/>
        </w:rPr>
        <w:t xml:space="preserve"> auf einen Anwalt in der Untersuchungshaft</w:t>
      </w:r>
      <w:r w:rsidR="006C09CB" w:rsidRPr="005B0921">
        <w:rPr>
          <w:rFonts w:ascii="Book Antiqua" w:hAnsi="Book Antiqua" w:cs="Times New Roman"/>
          <w:sz w:val="22"/>
          <w:szCs w:val="22"/>
        </w:rPr>
        <w:t>,</w:t>
      </w:r>
      <w:r w:rsidR="00D1043B" w:rsidRPr="005B0921">
        <w:rPr>
          <w:rFonts w:ascii="Book Antiqua" w:hAnsi="Book Antiqua" w:cs="Times New Roman"/>
          <w:sz w:val="22"/>
          <w:szCs w:val="22"/>
        </w:rPr>
        <w:t xml:space="preserve"> Recht </w:t>
      </w:r>
      <w:r w:rsidR="00350894" w:rsidRPr="005B0921">
        <w:rPr>
          <w:rFonts w:ascii="Book Antiqua" w:hAnsi="Book Antiqua" w:cs="Times New Roman"/>
          <w:sz w:val="22"/>
          <w:szCs w:val="22"/>
        </w:rPr>
        <w:t>auf ein fa</w:t>
      </w:r>
      <w:r w:rsidR="00B335C1" w:rsidRPr="005B0921">
        <w:rPr>
          <w:rFonts w:ascii="Book Antiqua" w:hAnsi="Book Antiqua" w:cs="Times New Roman"/>
          <w:sz w:val="22"/>
          <w:szCs w:val="22"/>
        </w:rPr>
        <w:t>ires Verfahren) haben unser Proz</w:t>
      </w:r>
      <w:r w:rsidR="00414DFF" w:rsidRPr="005B0921">
        <w:rPr>
          <w:rFonts w:ascii="Book Antiqua" w:hAnsi="Book Antiqua" w:cs="Times New Roman"/>
          <w:sz w:val="22"/>
          <w:szCs w:val="22"/>
        </w:rPr>
        <w:t>essrecht</w:t>
      </w:r>
      <w:r w:rsidR="00350894" w:rsidRPr="005B0921">
        <w:rPr>
          <w:rFonts w:ascii="Book Antiqua" w:hAnsi="Book Antiqua" w:cs="Times New Roman"/>
          <w:sz w:val="22"/>
          <w:szCs w:val="22"/>
        </w:rPr>
        <w:t xml:space="preserve"> stark beeinflusst und die Rechte des Einzelnen gestärkt. </w:t>
      </w:r>
      <w:r w:rsidR="00795DD5" w:rsidRPr="005B0921">
        <w:rPr>
          <w:rFonts w:ascii="Book Antiqua" w:hAnsi="Book Antiqua" w:cs="Times New Roman"/>
          <w:sz w:val="22"/>
          <w:szCs w:val="22"/>
        </w:rPr>
        <w:t>Eine Reihe von Bestimmungen der Bundesverfassung</w:t>
      </w:r>
      <w:r w:rsidR="00414DFF" w:rsidRPr="005B0921">
        <w:rPr>
          <w:rFonts w:ascii="Book Antiqua" w:hAnsi="Book Antiqua" w:cs="Times New Roman"/>
          <w:sz w:val="22"/>
          <w:szCs w:val="22"/>
        </w:rPr>
        <w:t>, aber auch deren Tragweite</w:t>
      </w:r>
      <w:r w:rsidR="00795DD5" w:rsidRPr="005B0921">
        <w:rPr>
          <w:rFonts w:ascii="Book Antiqua" w:hAnsi="Book Antiqua" w:cs="Times New Roman"/>
          <w:sz w:val="22"/>
          <w:szCs w:val="22"/>
        </w:rPr>
        <w:t xml:space="preserve"> sind dem Ein</w:t>
      </w:r>
      <w:r w:rsidR="00964F41" w:rsidRPr="005B0921">
        <w:rPr>
          <w:rFonts w:ascii="Book Antiqua" w:hAnsi="Book Antiqua" w:cs="Times New Roman"/>
          <w:sz w:val="22"/>
          <w:szCs w:val="22"/>
        </w:rPr>
        <w:t>fluss der E</w:t>
      </w:r>
      <w:r w:rsidR="00795DD5" w:rsidRPr="005B0921">
        <w:rPr>
          <w:rFonts w:ascii="Book Antiqua" w:hAnsi="Book Antiqua" w:cs="Times New Roman"/>
          <w:sz w:val="22"/>
          <w:szCs w:val="22"/>
        </w:rPr>
        <w:t>MRK zuzu</w:t>
      </w:r>
      <w:r w:rsidR="00350894" w:rsidRPr="005B0921">
        <w:rPr>
          <w:rFonts w:ascii="Book Antiqua" w:hAnsi="Book Antiqua" w:cs="Times New Roman"/>
          <w:sz w:val="22"/>
          <w:szCs w:val="22"/>
        </w:rPr>
        <w:t>schreiben: Verfahrensgarantien</w:t>
      </w:r>
      <w:r w:rsidR="00795DD5" w:rsidRPr="005B0921">
        <w:rPr>
          <w:rFonts w:ascii="Book Antiqua" w:hAnsi="Book Antiqua" w:cs="Times New Roman"/>
          <w:sz w:val="22"/>
          <w:szCs w:val="22"/>
        </w:rPr>
        <w:t>, d</w:t>
      </w:r>
      <w:r w:rsidR="00795DD5" w:rsidRPr="005B0921">
        <w:rPr>
          <w:rFonts w:ascii="Book Antiqua" w:hAnsi="Book Antiqua" w:cs="PT Serif"/>
          <w:color w:val="0A0A0A"/>
          <w:sz w:val="22"/>
          <w:szCs w:val="22"/>
        </w:rPr>
        <w:t xml:space="preserve">as Diskriminierungsverbot, </w:t>
      </w:r>
      <w:r w:rsidR="00350894" w:rsidRPr="005B0921">
        <w:rPr>
          <w:rFonts w:ascii="Book Antiqua" w:hAnsi="Book Antiqua" w:cs="PT Serif"/>
          <w:color w:val="0A0A0A"/>
          <w:sz w:val="22"/>
          <w:szCs w:val="22"/>
        </w:rPr>
        <w:t xml:space="preserve">die Pressefreiheit (Quellenschutz), </w:t>
      </w:r>
      <w:r w:rsidR="00795DD5" w:rsidRPr="005B0921">
        <w:rPr>
          <w:rFonts w:ascii="Book Antiqua" w:hAnsi="Book Antiqua" w:cs="PT Serif"/>
          <w:color w:val="0A0A0A"/>
          <w:sz w:val="22"/>
          <w:szCs w:val="22"/>
        </w:rPr>
        <w:t>die Mei</w:t>
      </w:r>
      <w:r w:rsidR="00BB4232" w:rsidRPr="005B0921">
        <w:rPr>
          <w:rFonts w:ascii="Book Antiqua" w:hAnsi="Book Antiqua" w:cs="PT Serif"/>
          <w:color w:val="0A0A0A"/>
          <w:sz w:val="22"/>
          <w:szCs w:val="22"/>
        </w:rPr>
        <w:t>nungs- und Informationsfreiheit; alles</w:t>
      </w:r>
      <w:r w:rsidR="00795DD5" w:rsidRPr="005B0921">
        <w:rPr>
          <w:rFonts w:ascii="Book Antiqua" w:hAnsi="Book Antiqua" w:cs="PT Serif"/>
          <w:color w:val="0A0A0A"/>
          <w:sz w:val="22"/>
          <w:szCs w:val="22"/>
        </w:rPr>
        <w:t xml:space="preserve"> </w:t>
      </w:r>
      <w:r w:rsidR="00795DD5" w:rsidRPr="005B0921">
        <w:rPr>
          <w:rFonts w:ascii="Book Antiqua" w:hAnsi="Book Antiqua" w:cs="Times New Roman"/>
          <w:sz w:val="22"/>
          <w:szCs w:val="22"/>
        </w:rPr>
        <w:t xml:space="preserve">heute auch in der Schweiz </w:t>
      </w:r>
      <w:r w:rsidRPr="005B0921">
        <w:rPr>
          <w:rFonts w:ascii="Book Antiqua" w:hAnsi="Book Antiqua" w:cs="Times New Roman"/>
          <w:sz w:val="22"/>
          <w:szCs w:val="22"/>
        </w:rPr>
        <w:t>selbstverständlich</w:t>
      </w:r>
      <w:r w:rsidR="00795DD5" w:rsidRPr="005B0921">
        <w:rPr>
          <w:rFonts w:ascii="Book Antiqua" w:hAnsi="Book Antiqua" w:cs="Times New Roman"/>
          <w:sz w:val="22"/>
          <w:szCs w:val="22"/>
        </w:rPr>
        <w:t>e Garantien</w:t>
      </w:r>
      <w:r w:rsidRPr="005B0921">
        <w:rPr>
          <w:rFonts w:ascii="Book Antiqua" w:hAnsi="Book Antiqua" w:cs="Times New Roman"/>
          <w:sz w:val="22"/>
          <w:szCs w:val="22"/>
        </w:rPr>
        <w:t>.</w:t>
      </w:r>
      <w:r w:rsidR="001A04DF" w:rsidRPr="005B0921">
        <w:rPr>
          <w:rFonts w:ascii="Book Antiqua" w:hAnsi="Book Antiqua" w:cs="Times New Roman"/>
          <w:sz w:val="22"/>
          <w:szCs w:val="22"/>
        </w:rPr>
        <w:t xml:space="preserve"> </w:t>
      </w:r>
      <w:r w:rsidR="00C94CDA" w:rsidRPr="005B0921">
        <w:rPr>
          <w:rFonts w:ascii="Book Antiqua" w:hAnsi="Book Antiqua" w:cs="Times New Roman"/>
          <w:sz w:val="22"/>
          <w:szCs w:val="22"/>
        </w:rPr>
        <w:t>Die EMRK ist zu unser aller Vorteil.</w:t>
      </w:r>
    </w:p>
    <w:p w14:paraId="70A3ACE7" w14:textId="77777777" w:rsidR="00A23F95" w:rsidRPr="005B0921" w:rsidRDefault="00A23F95" w:rsidP="00A303A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"/>
          <w:color w:val="262626"/>
          <w:sz w:val="22"/>
          <w:szCs w:val="22"/>
        </w:rPr>
      </w:pPr>
    </w:p>
    <w:p w14:paraId="20D4A68F" w14:textId="420E7CAA" w:rsidR="005163F8" w:rsidRPr="00AD7FFD" w:rsidRDefault="00F0165D" w:rsidP="00A303A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"/>
          <w:i/>
          <w:color w:val="262626"/>
        </w:rPr>
      </w:pPr>
      <w:r w:rsidRPr="00AD7FFD">
        <w:rPr>
          <w:rFonts w:ascii="Book Antiqua" w:hAnsi="Book Antiqua" w:cs="Times"/>
          <w:i/>
          <w:color w:val="262626"/>
        </w:rPr>
        <w:t>4</w:t>
      </w:r>
      <w:r w:rsidR="005163F8" w:rsidRPr="00AD7FFD">
        <w:rPr>
          <w:rFonts w:ascii="Book Antiqua" w:hAnsi="Book Antiqua" w:cs="Times"/>
          <w:i/>
          <w:color w:val="262626"/>
        </w:rPr>
        <w:t xml:space="preserve">. Die </w:t>
      </w:r>
      <w:r w:rsidRPr="00AD7FFD">
        <w:rPr>
          <w:rFonts w:ascii="Book Antiqua" w:hAnsi="Book Antiqua" w:cs="Times"/>
          <w:i/>
          <w:color w:val="262626"/>
        </w:rPr>
        <w:t>Initiative schwächt die Volksrechte und die Handlungsfähigkeit der Schweiz</w:t>
      </w:r>
    </w:p>
    <w:p w14:paraId="46FFEC42" w14:textId="2F6D526D" w:rsidR="009A57FC" w:rsidRPr="005B0921" w:rsidRDefault="00B67380" w:rsidP="00A303A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"/>
          <w:color w:val="262626"/>
          <w:sz w:val="22"/>
          <w:szCs w:val="22"/>
        </w:rPr>
      </w:pPr>
      <w:r>
        <w:rPr>
          <w:rFonts w:ascii="Book Antiqua" w:hAnsi="Book Antiqua" w:cs="Times"/>
          <w:color w:val="262626"/>
          <w:sz w:val="22"/>
          <w:szCs w:val="22"/>
        </w:rPr>
        <w:t xml:space="preserve">Die Initiative würde </w:t>
      </w:r>
      <w:r w:rsidR="00B335C1" w:rsidRPr="005B0921">
        <w:rPr>
          <w:rFonts w:ascii="Book Antiqua" w:hAnsi="Book Antiqua" w:cs="Times"/>
          <w:color w:val="262626"/>
          <w:sz w:val="22"/>
          <w:szCs w:val="22"/>
        </w:rPr>
        <w:t>den</w:t>
      </w:r>
      <w:r w:rsidR="005D2611" w:rsidRPr="005B0921">
        <w:rPr>
          <w:rFonts w:ascii="Book Antiqua" w:hAnsi="Book Antiqua" w:cs="Times"/>
          <w:color w:val="262626"/>
          <w:sz w:val="22"/>
          <w:szCs w:val="22"/>
        </w:rPr>
        <w:t xml:space="preserve"> Bund</w:t>
      </w:r>
      <w:r>
        <w:rPr>
          <w:rFonts w:ascii="Book Antiqua" w:hAnsi="Book Antiqua" w:cs="Times"/>
          <w:color w:val="262626"/>
          <w:sz w:val="22"/>
          <w:szCs w:val="22"/>
        </w:rPr>
        <w:t xml:space="preserve"> ermächtigen</w:t>
      </w:r>
      <w:r w:rsidR="00AE1898" w:rsidRPr="005B0921">
        <w:rPr>
          <w:rFonts w:ascii="Book Antiqua" w:hAnsi="Book Antiqua" w:cs="Times"/>
          <w:color w:val="262626"/>
          <w:sz w:val="22"/>
          <w:szCs w:val="22"/>
        </w:rPr>
        <w:t xml:space="preserve"> - </w:t>
      </w:r>
      <w:r w:rsidR="00B335C1" w:rsidRPr="005B0921">
        <w:rPr>
          <w:rFonts w:ascii="Book Antiqua" w:hAnsi="Book Antiqua" w:cs="Times"/>
          <w:color w:val="262626"/>
          <w:sz w:val="22"/>
          <w:szCs w:val="22"/>
        </w:rPr>
        <w:t xml:space="preserve">gemäss Art. 184 BV </w:t>
      </w:r>
      <w:r w:rsidR="00AE1898" w:rsidRPr="005B0921">
        <w:rPr>
          <w:rFonts w:ascii="Book Antiqua" w:hAnsi="Book Antiqua" w:cs="Times"/>
          <w:color w:val="262626"/>
          <w:sz w:val="22"/>
          <w:szCs w:val="22"/>
        </w:rPr>
        <w:t>wäre es der</w:t>
      </w:r>
      <w:r w:rsidR="00B335C1" w:rsidRPr="005B0921">
        <w:rPr>
          <w:rFonts w:ascii="Book Antiqua" w:hAnsi="Book Antiqua" w:cs="Times"/>
          <w:color w:val="262626"/>
          <w:sz w:val="22"/>
          <w:szCs w:val="22"/>
        </w:rPr>
        <w:t xml:space="preserve"> Bundesrat</w:t>
      </w:r>
      <w:r w:rsidR="00AE1898" w:rsidRPr="005B0921">
        <w:rPr>
          <w:rFonts w:ascii="Book Antiqua" w:hAnsi="Book Antiqua" w:cs="Times"/>
          <w:color w:val="262626"/>
          <w:sz w:val="22"/>
          <w:szCs w:val="22"/>
        </w:rPr>
        <w:t xml:space="preserve"> -</w:t>
      </w:r>
      <w:r w:rsidR="004B3AAC" w:rsidRPr="005B0921">
        <w:rPr>
          <w:rFonts w:ascii="Book Antiqua" w:hAnsi="Book Antiqua" w:cs="Times"/>
          <w:color w:val="262626"/>
          <w:sz w:val="22"/>
          <w:szCs w:val="22"/>
        </w:rPr>
        <w:t xml:space="preserve">, </w:t>
      </w:r>
      <w:r w:rsidR="005D2611" w:rsidRPr="005B0921">
        <w:rPr>
          <w:rFonts w:ascii="Book Antiqua" w:hAnsi="Book Antiqua" w:cs="Times"/>
          <w:color w:val="262626"/>
          <w:sz w:val="22"/>
          <w:szCs w:val="22"/>
        </w:rPr>
        <w:lastRenderedPageBreak/>
        <w:t>Staatsverträge</w:t>
      </w:r>
      <w:r w:rsidR="004B3AAC" w:rsidRPr="005B0921">
        <w:rPr>
          <w:rFonts w:ascii="Book Antiqua" w:hAnsi="Book Antiqua" w:cs="Times"/>
          <w:color w:val="262626"/>
          <w:sz w:val="22"/>
          <w:szCs w:val="22"/>
        </w:rPr>
        <w:t xml:space="preserve"> «nötigenfalls» ohne expliziten direktdemokratisc</w:t>
      </w:r>
      <w:r w:rsidR="00DF32E1" w:rsidRPr="005B0921">
        <w:rPr>
          <w:rFonts w:ascii="Book Antiqua" w:hAnsi="Book Antiqua" w:cs="Times"/>
          <w:color w:val="262626"/>
          <w:sz w:val="22"/>
          <w:szCs w:val="22"/>
        </w:rPr>
        <w:t>hen Auftrag</w:t>
      </w:r>
      <w:r w:rsidR="005066A3" w:rsidRPr="005B0921">
        <w:rPr>
          <w:rFonts w:ascii="Book Antiqua" w:hAnsi="Book Antiqua" w:cs="Times"/>
          <w:color w:val="262626"/>
          <w:sz w:val="22"/>
          <w:szCs w:val="22"/>
        </w:rPr>
        <w:t>, d.h. ohne Konsultation des Volk</w:t>
      </w:r>
      <w:r w:rsidR="00B335C1" w:rsidRPr="005B0921">
        <w:rPr>
          <w:rFonts w:ascii="Book Antiqua" w:hAnsi="Book Antiqua" w:cs="Times"/>
          <w:color w:val="262626"/>
          <w:sz w:val="22"/>
          <w:szCs w:val="22"/>
        </w:rPr>
        <w:t>e</w:t>
      </w:r>
      <w:r w:rsidR="005066A3" w:rsidRPr="005B0921">
        <w:rPr>
          <w:rFonts w:ascii="Book Antiqua" w:hAnsi="Book Antiqua" w:cs="Times"/>
          <w:color w:val="262626"/>
          <w:sz w:val="22"/>
          <w:szCs w:val="22"/>
        </w:rPr>
        <w:t>s</w:t>
      </w:r>
      <w:r w:rsidR="00DF32E1" w:rsidRPr="005B0921">
        <w:rPr>
          <w:rFonts w:ascii="Book Antiqua" w:hAnsi="Book Antiqua" w:cs="Times"/>
          <w:color w:val="262626"/>
          <w:sz w:val="22"/>
          <w:szCs w:val="22"/>
        </w:rPr>
        <w:t xml:space="preserve"> zu kündigen,</w:t>
      </w:r>
      <w:r w:rsidR="004B3AAC" w:rsidRPr="005B0921">
        <w:rPr>
          <w:rFonts w:ascii="Book Antiqua" w:hAnsi="Book Antiqua" w:cs="Times"/>
          <w:color w:val="262626"/>
          <w:sz w:val="22"/>
          <w:szCs w:val="22"/>
        </w:rPr>
        <w:t xml:space="preserve"> </w:t>
      </w:r>
      <w:r w:rsidR="00DF32E1" w:rsidRPr="005B0921">
        <w:rPr>
          <w:rFonts w:ascii="Book Antiqua" w:hAnsi="Book Antiqua" w:cs="Times"/>
          <w:color w:val="262626"/>
          <w:sz w:val="22"/>
          <w:szCs w:val="22"/>
        </w:rPr>
        <w:t xml:space="preserve">sobald sich ein Widerspruch zum Landesrecht ergibt. </w:t>
      </w:r>
      <w:r w:rsidR="004B3AAC" w:rsidRPr="005B0921">
        <w:rPr>
          <w:rFonts w:ascii="Book Antiqua" w:hAnsi="Book Antiqua" w:cs="Times"/>
          <w:color w:val="262626"/>
          <w:sz w:val="22"/>
          <w:szCs w:val="22"/>
        </w:rPr>
        <w:t>D</w:t>
      </w:r>
      <w:r w:rsidR="00E2543D" w:rsidRPr="005B0921">
        <w:rPr>
          <w:rFonts w:ascii="Book Antiqua" w:hAnsi="Book Antiqua" w:cs="Times"/>
          <w:color w:val="262626"/>
          <w:sz w:val="22"/>
          <w:szCs w:val="22"/>
        </w:rPr>
        <w:t>amit würde</w:t>
      </w:r>
      <w:r w:rsidR="005D2611" w:rsidRPr="005B0921">
        <w:rPr>
          <w:rFonts w:ascii="Book Antiqua" w:hAnsi="Book Antiqua" w:cs="Times"/>
          <w:color w:val="262626"/>
          <w:sz w:val="22"/>
          <w:szCs w:val="22"/>
        </w:rPr>
        <w:t xml:space="preserve"> d</w:t>
      </w:r>
      <w:r w:rsidR="004B3AAC" w:rsidRPr="005B0921">
        <w:rPr>
          <w:rFonts w:ascii="Book Antiqua" w:hAnsi="Book Antiqua" w:cs="Times"/>
          <w:color w:val="262626"/>
          <w:sz w:val="22"/>
          <w:szCs w:val="22"/>
        </w:rPr>
        <w:t xml:space="preserve">ie </w:t>
      </w:r>
      <w:r w:rsidR="005D2611" w:rsidRPr="005B0921">
        <w:rPr>
          <w:rFonts w:ascii="Book Antiqua" w:hAnsi="Book Antiqua" w:cs="Times"/>
          <w:color w:val="262626"/>
          <w:sz w:val="22"/>
          <w:szCs w:val="22"/>
        </w:rPr>
        <w:t xml:space="preserve">Initiative </w:t>
      </w:r>
      <w:r w:rsidR="00BB2D03" w:rsidRPr="005B0921">
        <w:rPr>
          <w:rFonts w:ascii="Book Antiqua" w:hAnsi="Book Antiqua" w:cs="Times"/>
          <w:color w:val="262626"/>
          <w:sz w:val="22"/>
          <w:szCs w:val="22"/>
        </w:rPr>
        <w:t xml:space="preserve">just </w:t>
      </w:r>
      <w:r w:rsidR="004B3AAC" w:rsidRPr="005B0921">
        <w:rPr>
          <w:rFonts w:ascii="Book Antiqua" w:hAnsi="Book Antiqua" w:cs="Times"/>
          <w:color w:val="262626"/>
          <w:sz w:val="22"/>
          <w:szCs w:val="22"/>
        </w:rPr>
        <w:t>d</w:t>
      </w:r>
      <w:r w:rsidR="0047709B" w:rsidRPr="005B0921">
        <w:rPr>
          <w:rFonts w:ascii="Book Antiqua" w:hAnsi="Book Antiqua" w:cs="Times"/>
          <w:color w:val="262626"/>
          <w:sz w:val="22"/>
          <w:szCs w:val="22"/>
        </w:rPr>
        <w:t>ie Volksrechte</w:t>
      </w:r>
      <w:r w:rsidR="00E2543D" w:rsidRPr="005B0921">
        <w:rPr>
          <w:rFonts w:ascii="Book Antiqua" w:hAnsi="Book Antiqua" w:cs="Times"/>
          <w:color w:val="262626"/>
          <w:sz w:val="22"/>
          <w:szCs w:val="22"/>
        </w:rPr>
        <w:t xml:space="preserve"> schwächen</w:t>
      </w:r>
      <w:r w:rsidR="004B3AAC" w:rsidRPr="005B0921">
        <w:rPr>
          <w:rFonts w:ascii="Book Antiqua" w:hAnsi="Book Antiqua" w:cs="Times"/>
          <w:color w:val="262626"/>
          <w:sz w:val="22"/>
          <w:szCs w:val="22"/>
        </w:rPr>
        <w:t>.</w:t>
      </w:r>
      <w:r w:rsidR="0047709B" w:rsidRPr="005B0921">
        <w:rPr>
          <w:rFonts w:ascii="Book Antiqua" w:hAnsi="Book Antiqua" w:cs="Times"/>
          <w:color w:val="262626"/>
          <w:sz w:val="22"/>
          <w:szCs w:val="22"/>
        </w:rPr>
        <w:t xml:space="preserve"> </w:t>
      </w:r>
    </w:p>
    <w:p w14:paraId="2672E255" w14:textId="33DD54B6" w:rsidR="00942D8A" w:rsidRPr="005B0921" w:rsidRDefault="005D2611" w:rsidP="00942D8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"/>
          <w:color w:val="262626"/>
          <w:sz w:val="22"/>
          <w:szCs w:val="22"/>
        </w:rPr>
      </w:pPr>
      <w:r w:rsidRPr="005B0921">
        <w:rPr>
          <w:rFonts w:ascii="Book Antiqua" w:hAnsi="Book Antiqua" w:cs="Times"/>
          <w:sz w:val="22"/>
          <w:szCs w:val="22"/>
        </w:rPr>
        <w:t>Die</w:t>
      </w:r>
      <w:r w:rsidR="00B67380">
        <w:rPr>
          <w:rFonts w:ascii="Book Antiqua" w:hAnsi="Book Antiqua" w:cs="Times"/>
          <w:color w:val="262626"/>
          <w:sz w:val="22"/>
          <w:szCs w:val="22"/>
        </w:rPr>
        <w:t xml:space="preserve"> Initiative würde</w:t>
      </w:r>
      <w:r w:rsidRPr="005B0921">
        <w:rPr>
          <w:rFonts w:ascii="Book Antiqua" w:hAnsi="Book Antiqua" w:cs="Times"/>
          <w:color w:val="262626"/>
          <w:sz w:val="22"/>
          <w:szCs w:val="22"/>
        </w:rPr>
        <w:t xml:space="preserve"> aber auch die Souveränität, Handlungsfähigkeit und Verhandlungsmacht der Eidgenossenschaft als internationaler Vertragspartner</w:t>
      </w:r>
      <w:r w:rsidR="00B67380">
        <w:rPr>
          <w:rFonts w:ascii="Book Antiqua" w:hAnsi="Book Antiqua" w:cs="Times"/>
          <w:color w:val="262626"/>
          <w:sz w:val="22"/>
          <w:szCs w:val="22"/>
        </w:rPr>
        <w:t xml:space="preserve"> schwächen</w:t>
      </w:r>
      <w:r w:rsidRPr="005B0921">
        <w:rPr>
          <w:rFonts w:ascii="Book Antiqua" w:hAnsi="Book Antiqua" w:cs="Times"/>
          <w:color w:val="262626"/>
          <w:sz w:val="22"/>
          <w:szCs w:val="22"/>
        </w:rPr>
        <w:t>.</w:t>
      </w:r>
      <w:r w:rsidR="00585E9B" w:rsidRPr="005B0921">
        <w:rPr>
          <w:rFonts w:ascii="Book Antiqua" w:hAnsi="Book Antiqua" w:cs="Times"/>
          <w:color w:val="262626"/>
          <w:sz w:val="22"/>
          <w:szCs w:val="22"/>
        </w:rPr>
        <w:t xml:space="preserve"> </w:t>
      </w:r>
      <w:r w:rsidR="00A23F95" w:rsidRPr="005B0921">
        <w:rPr>
          <w:rFonts w:ascii="Book Antiqua" w:hAnsi="Book Antiqua" w:cs="Times"/>
          <w:color w:val="262626"/>
          <w:sz w:val="22"/>
          <w:szCs w:val="22"/>
        </w:rPr>
        <w:t xml:space="preserve"> Da</w:t>
      </w:r>
      <w:r w:rsidR="00E67F52" w:rsidRPr="005B0921">
        <w:rPr>
          <w:rFonts w:ascii="Book Antiqua" w:hAnsi="Book Antiqua" w:cs="Times"/>
          <w:color w:val="262626"/>
          <w:sz w:val="22"/>
          <w:szCs w:val="22"/>
        </w:rPr>
        <w:t xml:space="preserve"> </w:t>
      </w:r>
      <w:r w:rsidR="00A23F95" w:rsidRPr="005B0921">
        <w:rPr>
          <w:rFonts w:ascii="Book Antiqua" w:hAnsi="Book Antiqua" w:cs="Times"/>
          <w:color w:val="262626"/>
          <w:sz w:val="22"/>
          <w:szCs w:val="22"/>
        </w:rPr>
        <w:t>die Verbindlichkeit völkerrechtlicher</w:t>
      </w:r>
      <w:r w:rsidR="00947BE6">
        <w:rPr>
          <w:rFonts w:ascii="Book Antiqua" w:hAnsi="Book Antiqua" w:cs="Times"/>
          <w:color w:val="262626"/>
          <w:sz w:val="22"/>
          <w:szCs w:val="22"/>
        </w:rPr>
        <w:t xml:space="preserve"> Verträge</w:t>
      </w:r>
      <w:r w:rsidR="00E67F52" w:rsidRPr="005B0921">
        <w:rPr>
          <w:rFonts w:ascii="Book Antiqua" w:hAnsi="Book Antiqua" w:cs="Times"/>
          <w:color w:val="262626"/>
          <w:sz w:val="22"/>
          <w:szCs w:val="22"/>
        </w:rPr>
        <w:t xml:space="preserve"> </w:t>
      </w:r>
      <w:r w:rsidR="005066A3" w:rsidRPr="005B0921">
        <w:rPr>
          <w:rFonts w:ascii="Book Antiqua" w:hAnsi="Book Antiqua" w:cs="Times"/>
          <w:color w:val="262626"/>
          <w:sz w:val="22"/>
          <w:szCs w:val="22"/>
        </w:rPr>
        <w:t xml:space="preserve">nicht </w:t>
      </w:r>
      <w:r w:rsidR="00D95EFF" w:rsidRPr="005B0921">
        <w:rPr>
          <w:rFonts w:ascii="Book Antiqua" w:hAnsi="Book Antiqua" w:cs="Times"/>
          <w:color w:val="262626"/>
          <w:sz w:val="22"/>
          <w:szCs w:val="22"/>
        </w:rPr>
        <w:t>einseitig ausser Kraft gese</w:t>
      </w:r>
      <w:r w:rsidR="00A23F95" w:rsidRPr="005B0921">
        <w:rPr>
          <w:rFonts w:ascii="Book Antiqua" w:hAnsi="Book Antiqua" w:cs="Times"/>
          <w:color w:val="262626"/>
          <w:sz w:val="22"/>
          <w:szCs w:val="22"/>
        </w:rPr>
        <w:t>tzt werden</w:t>
      </w:r>
      <w:r w:rsidR="00BB4232" w:rsidRPr="005B0921">
        <w:rPr>
          <w:rFonts w:ascii="Book Antiqua" w:hAnsi="Book Antiqua" w:cs="Times"/>
          <w:color w:val="262626"/>
          <w:sz w:val="22"/>
          <w:szCs w:val="22"/>
        </w:rPr>
        <w:t xml:space="preserve"> kann, erweist sich </w:t>
      </w:r>
      <w:r w:rsidR="00D95EFF" w:rsidRPr="005B0921">
        <w:rPr>
          <w:rFonts w:ascii="Book Antiqua" w:hAnsi="Book Antiqua" w:cs="Times"/>
          <w:color w:val="262626"/>
          <w:sz w:val="22"/>
          <w:szCs w:val="22"/>
        </w:rPr>
        <w:t>die Initiative</w:t>
      </w:r>
      <w:r w:rsidR="002A2511" w:rsidRPr="005B0921">
        <w:rPr>
          <w:rFonts w:ascii="Book Antiqua" w:hAnsi="Book Antiqua" w:cs="Times"/>
          <w:color w:val="262626"/>
          <w:sz w:val="22"/>
          <w:szCs w:val="22"/>
        </w:rPr>
        <w:t xml:space="preserve"> </w:t>
      </w:r>
      <w:r w:rsidR="00E67F52" w:rsidRPr="005B0921">
        <w:rPr>
          <w:rFonts w:ascii="Book Antiqua" w:hAnsi="Book Antiqua" w:cs="Times"/>
          <w:color w:val="262626"/>
          <w:sz w:val="22"/>
          <w:szCs w:val="22"/>
        </w:rPr>
        <w:t xml:space="preserve">als institutionalisierter Vertragsbruch. </w:t>
      </w:r>
      <w:r w:rsidRPr="005B0921">
        <w:rPr>
          <w:rFonts w:ascii="Book Antiqua" w:hAnsi="Book Antiqua" w:cs="Times"/>
          <w:color w:val="262626"/>
          <w:sz w:val="22"/>
          <w:szCs w:val="22"/>
        </w:rPr>
        <w:t xml:space="preserve">Vertragspartner der Schweiz könnten nicht mehr auf Vertragstreue zählen, sondern müssten mit Vertragsbruch rechnen. Die </w:t>
      </w:r>
      <w:r w:rsidR="009A57FC" w:rsidRPr="005B0921">
        <w:rPr>
          <w:rFonts w:ascii="Book Antiqua" w:hAnsi="Book Antiqua" w:cs="Times"/>
          <w:color w:val="262626"/>
          <w:sz w:val="22"/>
          <w:szCs w:val="22"/>
        </w:rPr>
        <w:t xml:space="preserve">Schweiz </w:t>
      </w:r>
      <w:r w:rsidRPr="005B0921">
        <w:rPr>
          <w:rFonts w:ascii="Book Antiqua" w:hAnsi="Book Antiqua" w:cs="Times"/>
          <w:color w:val="262626"/>
          <w:sz w:val="22"/>
          <w:szCs w:val="22"/>
        </w:rPr>
        <w:t xml:space="preserve">verlöre </w:t>
      </w:r>
      <w:r w:rsidR="009A57FC" w:rsidRPr="005B0921">
        <w:rPr>
          <w:rFonts w:ascii="Book Antiqua" w:hAnsi="Book Antiqua" w:cs="Times"/>
          <w:color w:val="262626"/>
          <w:sz w:val="22"/>
          <w:szCs w:val="22"/>
        </w:rPr>
        <w:t>ihre</w:t>
      </w:r>
      <w:r w:rsidR="00327289" w:rsidRPr="005B0921">
        <w:rPr>
          <w:rFonts w:ascii="Book Antiqua" w:hAnsi="Book Antiqua" w:cs="Times"/>
          <w:color w:val="262626"/>
          <w:sz w:val="22"/>
          <w:szCs w:val="22"/>
        </w:rPr>
        <w:t>n</w:t>
      </w:r>
      <w:r w:rsidR="009A57FC" w:rsidRPr="005B0921">
        <w:rPr>
          <w:rFonts w:ascii="Book Antiqua" w:hAnsi="Book Antiqua" w:cs="Times"/>
          <w:color w:val="262626"/>
          <w:sz w:val="22"/>
          <w:szCs w:val="22"/>
        </w:rPr>
        <w:t xml:space="preserve"> </w:t>
      </w:r>
      <w:r w:rsidR="00D95EFF" w:rsidRPr="005B0921">
        <w:rPr>
          <w:rFonts w:ascii="Book Antiqua" w:hAnsi="Book Antiqua" w:cs="Times"/>
          <w:color w:val="262626"/>
          <w:sz w:val="22"/>
          <w:szCs w:val="22"/>
        </w:rPr>
        <w:t>Ruf als v</w:t>
      </w:r>
      <w:r w:rsidR="009A57FC" w:rsidRPr="005B0921">
        <w:rPr>
          <w:rFonts w:ascii="Book Antiqua" w:hAnsi="Book Antiqua" w:cs="Times"/>
          <w:color w:val="262626"/>
          <w:sz w:val="22"/>
          <w:szCs w:val="22"/>
        </w:rPr>
        <w:t>erlässlich</w:t>
      </w:r>
      <w:r w:rsidR="00D95EFF" w:rsidRPr="005B0921">
        <w:rPr>
          <w:rFonts w:ascii="Book Antiqua" w:hAnsi="Book Antiqua" w:cs="Times"/>
          <w:color w:val="262626"/>
          <w:sz w:val="22"/>
          <w:szCs w:val="22"/>
        </w:rPr>
        <w:t>er</w:t>
      </w:r>
      <w:r w:rsidR="009A57FC" w:rsidRPr="005B0921">
        <w:rPr>
          <w:rFonts w:ascii="Book Antiqua" w:hAnsi="Book Antiqua" w:cs="Times"/>
          <w:color w:val="262626"/>
          <w:sz w:val="22"/>
          <w:szCs w:val="22"/>
        </w:rPr>
        <w:t xml:space="preserve"> Vertragspartner</w:t>
      </w:r>
      <w:r w:rsidRPr="005B0921">
        <w:rPr>
          <w:rFonts w:ascii="Book Antiqua" w:hAnsi="Book Antiqua" w:cs="Times"/>
          <w:color w:val="262626"/>
          <w:sz w:val="22"/>
          <w:szCs w:val="22"/>
        </w:rPr>
        <w:t>. Die Folgen wäre</w:t>
      </w:r>
      <w:r w:rsidR="00414DFF" w:rsidRPr="005B0921">
        <w:rPr>
          <w:rFonts w:ascii="Book Antiqua" w:hAnsi="Book Antiqua" w:cs="Times"/>
          <w:color w:val="262626"/>
          <w:sz w:val="22"/>
          <w:szCs w:val="22"/>
        </w:rPr>
        <w:t>n</w:t>
      </w:r>
      <w:r w:rsidR="009A57FC" w:rsidRPr="005B0921">
        <w:rPr>
          <w:rFonts w:ascii="Book Antiqua" w:hAnsi="Book Antiqua" w:cs="Times"/>
          <w:sz w:val="22"/>
          <w:szCs w:val="22"/>
        </w:rPr>
        <w:t xml:space="preserve"> unabsehbar</w:t>
      </w:r>
      <w:r w:rsidR="00DF32E1" w:rsidRPr="005B0921">
        <w:rPr>
          <w:rFonts w:ascii="Book Antiqua" w:hAnsi="Book Antiqua" w:cs="Times"/>
          <w:sz w:val="22"/>
          <w:szCs w:val="22"/>
        </w:rPr>
        <w:t>, n</w:t>
      </w:r>
      <w:r w:rsidRPr="005B0921">
        <w:rPr>
          <w:rFonts w:ascii="Book Antiqua" w:hAnsi="Book Antiqua" w:cs="Times"/>
          <w:sz w:val="22"/>
          <w:szCs w:val="22"/>
        </w:rPr>
        <w:t>icht nur für die</w:t>
      </w:r>
      <w:r w:rsidR="009A57FC" w:rsidRPr="005B0921">
        <w:rPr>
          <w:rFonts w:ascii="Book Antiqua" w:hAnsi="Book Antiqua" w:cs="Times"/>
          <w:sz w:val="22"/>
          <w:szCs w:val="22"/>
        </w:rPr>
        <w:t xml:space="preserve"> Stellung </w:t>
      </w:r>
      <w:r w:rsidRPr="005B0921">
        <w:rPr>
          <w:rFonts w:ascii="Book Antiqua" w:hAnsi="Book Antiqua" w:cs="Times"/>
          <w:sz w:val="22"/>
          <w:szCs w:val="22"/>
        </w:rPr>
        <w:t xml:space="preserve">der Schweiz </w:t>
      </w:r>
      <w:r w:rsidR="009A57FC" w:rsidRPr="005B0921">
        <w:rPr>
          <w:rFonts w:ascii="Book Antiqua" w:hAnsi="Book Antiqua" w:cs="Times"/>
          <w:sz w:val="22"/>
          <w:szCs w:val="22"/>
        </w:rPr>
        <w:t>im internationalen Kontext</w:t>
      </w:r>
      <w:r w:rsidRPr="005B0921">
        <w:rPr>
          <w:rFonts w:ascii="Book Antiqua" w:hAnsi="Book Antiqua" w:cs="Times"/>
          <w:sz w:val="22"/>
          <w:szCs w:val="22"/>
        </w:rPr>
        <w:t xml:space="preserve">, </w:t>
      </w:r>
      <w:r w:rsidR="00E67F52" w:rsidRPr="005B0921">
        <w:rPr>
          <w:rFonts w:ascii="Book Antiqua" w:hAnsi="Book Antiqua" w:cs="Times"/>
          <w:sz w:val="22"/>
          <w:szCs w:val="22"/>
        </w:rPr>
        <w:t>sondern auch hinsichtlich allfälliger Gegenmassnahmen.</w:t>
      </w:r>
      <w:r w:rsidR="00E67F52" w:rsidRPr="005B0921">
        <w:rPr>
          <w:rFonts w:ascii="Book Antiqua" w:hAnsi="Book Antiqua" w:cs="Times"/>
          <w:color w:val="262626"/>
          <w:sz w:val="22"/>
          <w:szCs w:val="22"/>
        </w:rPr>
        <w:t xml:space="preserve"> </w:t>
      </w:r>
      <w:r w:rsidR="00942D8A" w:rsidRPr="005B0921">
        <w:rPr>
          <w:rFonts w:ascii="Book Antiqua" w:hAnsi="Book Antiqua" w:cs="Times"/>
          <w:color w:val="262626"/>
          <w:sz w:val="22"/>
          <w:szCs w:val="22"/>
        </w:rPr>
        <w:t>Für den</w:t>
      </w:r>
      <w:r w:rsidR="00942D8A" w:rsidRPr="005B0921">
        <w:rPr>
          <w:rFonts w:ascii="Book Antiqua" w:hAnsi="Book Antiqua" w:cs="Times"/>
          <w:sz w:val="22"/>
          <w:szCs w:val="22"/>
        </w:rPr>
        <w:t xml:space="preserve"> Kleinstaat Schweiz, dessen Volkswirtschaft in die Weltwirtschaft integriert ist, ist die Verbindlichkeit des Völkerrechts lebenswichtig.</w:t>
      </w:r>
      <w:r w:rsidR="00942D8A" w:rsidRPr="005B0921">
        <w:rPr>
          <w:rFonts w:ascii="Book Antiqua" w:hAnsi="Book Antiqua" w:cs="Times"/>
          <w:color w:val="262626"/>
          <w:sz w:val="22"/>
          <w:szCs w:val="22"/>
        </w:rPr>
        <w:t xml:space="preserve"> </w:t>
      </w:r>
      <w:r w:rsidR="00942D8A" w:rsidRPr="005B0921">
        <w:rPr>
          <w:rFonts w:ascii="Book Antiqua" w:hAnsi="Book Antiqua" w:cs="Times"/>
          <w:sz w:val="22"/>
          <w:szCs w:val="22"/>
        </w:rPr>
        <w:t>Die Selbstbestimmungsinitiative setzt die Grundlagen des schweizerischen Wohlstands aufs Spiel.</w:t>
      </w:r>
      <w:r w:rsidR="00942D8A" w:rsidRPr="005B0921">
        <w:rPr>
          <w:rFonts w:ascii="Book Antiqua" w:hAnsi="Book Antiqua" w:cs="Times"/>
          <w:color w:val="262626"/>
          <w:sz w:val="22"/>
          <w:szCs w:val="22"/>
        </w:rPr>
        <w:t xml:space="preserve"> Die wirtschaftlichen Konsequenzen könnten verheerend sein.</w:t>
      </w:r>
    </w:p>
    <w:p w14:paraId="2447CA1A" w14:textId="77777777" w:rsidR="00942D8A" w:rsidRPr="005B0921" w:rsidRDefault="00942D8A" w:rsidP="00A303A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"/>
          <w:color w:val="262626"/>
          <w:sz w:val="22"/>
          <w:szCs w:val="22"/>
        </w:rPr>
      </w:pPr>
    </w:p>
    <w:p w14:paraId="4BB6EAF4" w14:textId="29C53391" w:rsidR="00B24874" w:rsidRPr="005B0921" w:rsidRDefault="00C850F2" w:rsidP="00C850F2">
      <w:pPr>
        <w:widowControl w:val="0"/>
        <w:autoSpaceDE w:val="0"/>
        <w:autoSpaceDN w:val="0"/>
        <w:adjustRightInd w:val="0"/>
        <w:spacing w:line="360" w:lineRule="auto"/>
        <w:rPr>
          <w:rFonts w:ascii="Book Antiqua" w:hAnsi="Book Antiqua" w:cs="Times"/>
          <w:sz w:val="22"/>
          <w:szCs w:val="22"/>
        </w:rPr>
      </w:pPr>
      <w:r w:rsidRPr="005B0921">
        <w:rPr>
          <w:rFonts w:ascii="Book Antiqua" w:hAnsi="Book Antiqua" w:cs="Times"/>
          <w:sz w:val="22"/>
          <w:szCs w:val="22"/>
        </w:rPr>
        <w:t>im Oktober</w:t>
      </w:r>
      <w:r>
        <w:rPr>
          <w:rFonts w:ascii="Book Antiqua" w:hAnsi="Book Antiqua" w:cs="Times"/>
          <w:sz w:val="22"/>
          <w:szCs w:val="22"/>
        </w:rPr>
        <w:t xml:space="preserve"> 2017</w:t>
      </w:r>
      <w:r>
        <w:rPr>
          <w:rFonts w:ascii="Book Antiqua" w:hAnsi="Book Antiqua" w:cs="Times"/>
          <w:sz w:val="22"/>
          <w:szCs w:val="22"/>
        </w:rPr>
        <w:tab/>
      </w:r>
      <w:r>
        <w:rPr>
          <w:rFonts w:ascii="Book Antiqua" w:hAnsi="Book Antiqua" w:cs="Times"/>
          <w:sz w:val="22"/>
          <w:szCs w:val="22"/>
        </w:rPr>
        <w:tab/>
      </w:r>
      <w:r>
        <w:rPr>
          <w:rFonts w:ascii="Book Antiqua" w:hAnsi="Book Antiqua" w:cs="Times"/>
          <w:sz w:val="22"/>
          <w:szCs w:val="22"/>
        </w:rPr>
        <w:tab/>
      </w:r>
      <w:r>
        <w:rPr>
          <w:rFonts w:ascii="Book Antiqua" w:hAnsi="Book Antiqua" w:cs="Times"/>
          <w:sz w:val="22"/>
          <w:szCs w:val="22"/>
        </w:rPr>
        <w:tab/>
      </w:r>
      <w:r>
        <w:rPr>
          <w:rFonts w:ascii="Book Antiqua" w:hAnsi="Book Antiqua" w:cs="Times"/>
          <w:sz w:val="22"/>
          <w:szCs w:val="22"/>
        </w:rPr>
        <w:tab/>
      </w:r>
      <w:r>
        <w:rPr>
          <w:rFonts w:ascii="Book Antiqua" w:hAnsi="Book Antiqua" w:cs="Times"/>
          <w:sz w:val="22"/>
          <w:szCs w:val="22"/>
        </w:rPr>
        <w:tab/>
      </w:r>
      <w:r>
        <w:rPr>
          <w:rFonts w:ascii="Book Antiqua" w:hAnsi="Book Antiqua" w:cs="Times"/>
          <w:sz w:val="22"/>
          <w:szCs w:val="22"/>
        </w:rPr>
        <w:tab/>
      </w:r>
      <w:r>
        <w:rPr>
          <w:rFonts w:ascii="Book Antiqua" w:hAnsi="Book Antiqua" w:cs="Times"/>
          <w:sz w:val="22"/>
          <w:szCs w:val="22"/>
        </w:rPr>
        <w:tab/>
        <w:t xml:space="preserve">         Niccolò </w:t>
      </w:r>
      <w:r w:rsidR="00A303A7" w:rsidRPr="005B0921">
        <w:rPr>
          <w:rFonts w:ascii="Book Antiqua" w:hAnsi="Book Antiqua" w:cs="Times"/>
          <w:sz w:val="22"/>
          <w:szCs w:val="22"/>
        </w:rPr>
        <w:t>Raselli</w:t>
      </w:r>
      <w:r w:rsidR="00A303A7" w:rsidRPr="005B0921">
        <w:rPr>
          <w:rFonts w:ascii="Book Antiqua" w:hAnsi="Book Antiqua" w:cs="Times"/>
          <w:sz w:val="22"/>
          <w:szCs w:val="22"/>
        </w:rPr>
        <w:tab/>
      </w:r>
      <w:r w:rsidR="00A303A7" w:rsidRPr="005B0921">
        <w:rPr>
          <w:rFonts w:ascii="Book Antiqua" w:hAnsi="Book Antiqua" w:cs="Times"/>
          <w:sz w:val="22"/>
          <w:szCs w:val="22"/>
        </w:rPr>
        <w:tab/>
      </w:r>
      <w:r w:rsidR="00A303A7" w:rsidRPr="005B0921">
        <w:rPr>
          <w:rFonts w:ascii="Book Antiqua" w:hAnsi="Book Antiqua" w:cs="Times"/>
          <w:sz w:val="22"/>
          <w:szCs w:val="22"/>
        </w:rPr>
        <w:tab/>
      </w:r>
      <w:r w:rsidR="00A303A7" w:rsidRPr="005B0921">
        <w:rPr>
          <w:rFonts w:ascii="Book Antiqua" w:hAnsi="Book Antiqua" w:cs="Times"/>
          <w:sz w:val="22"/>
          <w:szCs w:val="22"/>
        </w:rPr>
        <w:tab/>
      </w:r>
      <w:r w:rsidR="00A303A7" w:rsidRPr="005B0921">
        <w:rPr>
          <w:rFonts w:ascii="Book Antiqua" w:hAnsi="Book Antiqua" w:cs="Times"/>
          <w:sz w:val="22"/>
          <w:szCs w:val="22"/>
        </w:rPr>
        <w:tab/>
      </w:r>
      <w:r w:rsidR="00A303A7" w:rsidRPr="005B0921">
        <w:rPr>
          <w:rFonts w:ascii="Book Antiqua" w:hAnsi="Book Antiqua" w:cs="Times"/>
          <w:sz w:val="22"/>
          <w:szCs w:val="22"/>
        </w:rPr>
        <w:tab/>
      </w:r>
      <w:r w:rsidR="00D95EFF" w:rsidRPr="005B0921">
        <w:rPr>
          <w:rFonts w:ascii="Book Antiqua" w:hAnsi="Book Antiqua" w:cs="Times"/>
          <w:sz w:val="22"/>
          <w:szCs w:val="22"/>
        </w:rPr>
        <w:tab/>
      </w:r>
      <w:r w:rsidR="00D95EFF" w:rsidRPr="005B0921">
        <w:rPr>
          <w:rFonts w:ascii="Book Antiqua" w:hAnsi="Book Antiqua" w:cs="Times"/>
          <w:sz w:val="22"/>
          <w:szCs w:val="22"/>
        </w:rPr>
        <w:tab/>
      </w:r>
    </w:p>
    <w:p w14:paraId="05195AB7" w14:textId="77777777" w:rsidR="00E67F52" w:rsidRPr="005B0921" w:rsidRDefault="00E67F52" w:rsidP="00A303A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"/>
          <w:sz w:val="22"/>
          <w:szCs w:val="22"/>
        </w:rPr>
      </w:pPr>
    </w:p>
    <w:p w14:paraId="38B9D375" w14:textId="77777777" w:rsidR="00E67F52" w:rsidRPr="005B0921" w:rsidRDefault="00E67F52" w:rsidP="00A303A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"/>
          <w:sz w:val="22"/>
          <w:szCs w:val="22"/>
        </w:rPr>
      </w:pPr>
    </w:p>
    <w:p w14:paraId="69331E18" w14:textId="77777777" w:rsidR="00E67F52" w:rsidRPr="005B0921" w:rsidRDefault="00E67F52" w:rsidP="00A303A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hAnsi="Book Antiqua" w:cs="Times"/>
          <w:sz w:val="22"/>
          <w:szCs w:val="22"/>
        </w:rPr>
      </w:pPr>
    </w:p>
    <w:sectPr w:rsidR="00E67F52" w:rsidRPr="005B0921" w:rsidSect="00C6737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7AC21" w14:textId="77777777" w:rsidR="00242D65" w:rsidRDefault="00242D65" w:rsidP="00AE7129">
      <w:r>
        <w:separator/>
      </w:r>
    </w:p>
  </w:endnote>
  <w:endnote w:type="continuationSeparator" w:id="0">
    <w:p w14:paraId="142A2CC2" w14:textId="77777777" w:rsidR="00242D65" w:rsidRDefault="00242D65" w:rsidP="00AE7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L UMing HK">
    <w:altName w:val="Times New Roman"/>
    <w:charset w:val="80"/>
    <w:family w:val="auto"/>
    <w:pitch w:val="variable"/>
  </w:font>
  <w:font w:name="Lohit Devanagari">
    <w:charset w:val="8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PT Serif">
    <w:charset w:val="00"/>
    <w:family w:val="auto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3BA96" w14:textId="77777777" w:rsidR="00242D65" w:rsidRDefault="00242D65" w:rsidP="00AE7129">
      <w:r>
        <w:separator/>
      </w:r>
    </w:p>
  </w:footnote>
  <w:footnote w:type="continuationSeparator" w:id="0">
    <w:p w14:paraId="467B5583" w14:textId="77777777" w:rsidR="00242D65" w:rsidRDefault="00242D65" w:rsidP="00AE7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2B"/>
    <w:rsid w:val="00071085"/>
    <w:rsid w:val="000E63A9"/>
    <w:rsid w:val="00101870"/>
    <w:rsid w:val="0019045D"/>
    <w:rsid w:val="001942DA"/>
    <w:rsid w:val="001A04DF"/>
    <w:rsid w:val="001D6697"/>
    <w:rsid w:val="001D7FD8"/>
    <w:rsid w:val="001E7511"/>
    <w:rsid w:val="00242D65"/>
    <w:rsid w:val="0027339D"/>
    <w:rsid w:val="002A2511"/>
    <w:rsid w:val="00321E01"/>
    <w:rsid w:val="00327289"/>
    <w:rsid w:val="003272C3"/>
    <w:rsid w:val="00350894"/>
    <w:rsid w:val="00413079"/>
    <w:rsid w:val="00414DFF"/>
    <w:rsid w:val="004163EB"/>
    <w:rsid w:val="004574A8"/>
    <w:rsid w:val="0047709B"/>
    <w:rsid w:val="004B3AAC"/>
    <w:rsid w:val="004F1504"/>
    <w:rsid w:val="004F2A25"/>
    <w:rsid w:val="005066A3"/>
    <w:rsid w:val="005163F8"/>
    <w:rsid w:val="00585E9B"/>
    <w:rsid w:val="005B0921"/>
    <w:rsid w:val="005D2611"/>
    <w:rsid w:val="005D67DC"/>
    <w:rsid w:val="006C09CB"/>
    <w:rsid w:val="0074692E"/>
    <w:rsid w:val="00795DD5"/>
    <w:rsid w:val="007B2CB6"/>
    <w:rsid w:val="008463DC"/>
    <w:rsid w:val="008D61DB"/>
    <w:rsid w:val="008E02D7"/>
    <w:rsid w:val="008E67F8"/>
    <w:rsid w:val="00913961"/>
    <w:rsid w:val="00942D8A"/>
    <w:rsid w:val="00947BE6"/>
    <w:rsid w:val="00961292"/>
    <w:rsid w:val="00964F41"/>
    <w:rsid w:val="00997E1A"/>
    <w:rsid w:val="009A57FC"/>
    <w:rsid w:val="00A23F95"/>
    <w:rsid w:val="00A303A7"/>
    <w:rsid w:val="00AD48C9"/>
    <w:rsid w:val="00AD7FFD"/>
    <w:rsid w:val="00AE1898"/>
    <w:rsid w:val="00AE7129"/>
    <w:rsid w:val="00B0795F"/>
    <w:rsid w:val="00B15AC2"/>
    <w:rsid w:val="00B24874"/>
    <w:rsid w:val="00B335C1"/>
    <w:rsid w:val="00B4259C"/>
    <w:rsid w:val="00B551CF"/>
    <w:rsid w:val="00B57297"/>
    <w:rsid w:val="00B67380"/>
    <w:rsid w:val="00B96090"/>
    <w:rsid w:val="00BB2D03"/>
    <w:rsid w:val="00BB4232"/>
    <w:rsid w:val="00C0162B"/>
    <w:rsid w:val="00C443F5"/>
    <w:rsid w:val="00C6737D"/>
    <w:rsid w:val="00C80C7B"/>
    <w:rsid w:val="00C850F2"/>
    <w:rsid w:val="00C94CDA"/>
    <w:rsid w:val="00CB7BC9"/>
    <w:rsid w:val="00CD4864"/>
    <w:rsid w:val="00D039A3"/>
    <w:rsid w:val="00D1043B"/>
    <w:rsid w:val="00D2131C"/>
    <w:rsid w:val="00D76BEE"/>
    <w:rsid w:val="00D86237"/>
    <w:rsid w:val="00D94DCF"/>
    <w:rsid w:val="00D95EFF"/>
    <w:rsid w:val="00D97B5C"/>
    <w:rsid w:val="00DF32E1"/>
    <w:rsid w:val="00E12E17"/>
    <w:rsid w:val="00E2543D"/>
    <w:rsid w:val="00E67F52"/>
    <w:rsid w:val="00ED2512"/>
    <w:rsid w:val="00F0165D"/>
    <w:rsid w:val="00F828ED"/>
    <w:rsid w:val="00F85AEE"/>
    <w:rsid w:val="00F9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24F6AE"/>
  <w14:defaultImageDpi w14:val="300"/>
  <w15:docId w15:val="{6646282A-B3AF-49DA-8E33-95C34A60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rsid w:val="00C0162B"/>
    <w:rPr>
      <w:vertAlign w:val="superscript"/>
    </w:rPr>
  </w:style>
  <w:style w:type="paragraph" w:styleId="Funotentext">
    <w:name w:val="footnote text"/>
    <w:basedOn w:val="Standard"/>
    <w:link w:val="FunotentextZchn"/>
    <w:rsid w:val="00C0162B"/>
    <w:pPr>
      <w:widowControl w:val="0"/>
      <w:suppressLineNumbers/>
      <w:suppressAutoHyphens/>
      <w:ind w:left="283" w:hanging="283"/>
    </w:pPr>
    <w:rPr>
      <w:rFonts w:ascii="Times New Roman" w:eastAsia="AR PL UMing HK" w:hAnsi="Times New Roman" w:cs="Lohit Devanagari"/>
      <w:kern w:val="1"/>
      <w:sz w:val="18"/>
      <w:szCs w:val="20"/>
      <w:lang w:val="de-CH" w:eastAsia="hi-IN" w:bidi="hi-IN"/>
    </w:rPr>
  </w:style>
  <w:style w:type="character" w:customStyle="1" w:styleId="FunotentextZchn">
    <w:name w:val="Fußnotentext Zchn"/>
    <w:basedOn w:val="Absatz-Standardschriftart"/>
    <w:link w:val="Funotentext"/>
    <w:rsid w:val="00C0162B"/>
    <w:rPr>
      <w:rFonts w:ascii="Times New Roman" w:eastAsia="AR PL UMing HK" w:hAnsi="Times New Roman" w:cs="Lohit Devanagari"/>
      <w:kern w:val="1"/>
      <w:sz w:val="18"/>
      <w:szCs w:val="20"/>
      <w:lang w:val="de-CH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</dc:creator>
  <cp:keywords/>
  <dc:description/>
  <cp:lastModifiedBy>UEG</cp:lastModifiedBy>
  <cp:revision>2</cp:revision>
  <dcterms:created xsi:type="dcterms:W3CDTF">2017-10-26T09:50:00Z</dcterms:created>
  <dcterms:modified xsi:type="dcterms:W3CDTF">2017-10-26T09:50:00Z</dcterms:modified>
</cp:coreProperties>
</file>